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4B1074" w:rsidRDefault="004B1074" w:rsidP="001A26E1">
      <w:pPr>
        <w:pStyle w:val="a4"/>
        <w:jc w:val="right"/>
        <w:rPr>
          <w:rFonts w:ascii="Times New Roman" w:hAnsi="Times New Roman" w:cs="Times New Roman"/>
          <w:b/>
          <w:color w:val="auto"/>
        </w:rPr>
      </w:pPr>
      <w:r w:rsidRPr="004B1074">
        <w:rPr>
          <w:rFonts w:ascii="Times New Roman" w:hAnsi="Times New Roman" w:cs="Times New Roman"/>
          <w:b/>
          <w:i/>
          <w:color w:val="auto"/>
          <w:sz w:val="36"/>
          <w:szCs w:val="36"/>
        </w:rPr>
        <w:t>Советы педагога -пс</w:t>
      </w:r>
      <w:bookmarkStart w:id="0" w:name="_GoBack"/>
      <w:bookmarkEnd w:id="0"/>
      <w:r w:rsidRPr="004B1074">
        <w:rPr>
          <w:rFonts w:ascii="Times New Roman" w:hAnsi="Times New Roman" w:cs="Times New Roman"/>
          <w:b/>
          <w:i/>
          <w:color w:val="auto"/>
          <w:sz w:val="36"/>
          <w:szCs w:val="36"/>
        </w:rPr>
        <w:t>ихолога</w:t>
      </w:r>
    </w:p>
    <w:p w:rsidR="004B1074" w:rsidRPr="004B1074" w:rsidRDefault="004B1074" w:rsidP="004B1074">
      <w:pPr>
        <w:pStyle w:val="a4"/>
        <w:jc w:val="center"/>
        <w:rPr>
          <w:rFonts w:ascii="Times New Roman" w:hAnsi="Times New Roman" w:cs="Times New Roman"/>
          <w:b/>
          <w:color w:val="auto"/>
          <w:sz w:val="44"/>
        </w:rPr>
      </w:pPr>
      <w:r w:rsidRPr="004B1074">
        <w:rPr>
          <w:rFonts w:ascii="Times New Roman" w:eastAsia="Times New Roman" w:hAnsi="Times New Roman" w:cs="Times New Roman"/>
          <w:b/>
          <w:bCs/>
          <w:color w:val="auto"/>
          <w:kern w:val="36"/>
          <w:sz w:val="40"/>
          <w:szCs w:val="48"/>
        </w:rPr>
        <w:t>«</w:t>
      </w:r>
      <w:proofErr w:type="spellStart"/>
      <w:r w:rsidRPr="004B1074">
        <w:rPr>
          <w:rFonts w:ascii="Times New Roman" w:eastAsia="Times New Roman" w:hAnsi="Times New Roman" w:cs="Times New Roman"/>
          <w:b/>
          <w:bCs/>
          <w:color w:val="auto"/>
          <w:kern w:val="36"/>
          <w:sz w:val="40"/>
          <w:szCs w:val="48"/>
        </w:rPr>
        <w:t>Нейроигры</w:t>
      </w:r>
      <w:proofErr w:type="spellEnd"/>
      <w:r w:rsidRPr="004B1074">
        <w:rPr>
          <w:rFonts w:ascii="Times New Roman" w:eastAsia="Times New Roman" w:hAnsi="Times New Roman" w:cs="Times New Roman"/>
          <w:b/>
          <w:bCs/>
          <w:color w:val="auto"/>
          <w:kern w:val="36"/>
          <w:sz w:val="40"/>
          <w:szCs w:val="48"/>
        </w:rPr>
        <w:t xml:space="preserve"> для развития детей с ОНР</w:t>
      </w:r>
      <w:r w:rsidRPr="004B1074">
        <w:rPr>
          <w:rFonts w:ascii="Times New Roman" w:eastAsia="Times New Roman" w:hAnsi="Times New Roman" w:cs="Times New Roman"/>
          <w:b/>
          <w:bCs/>
          <w:color w:val="auto"/>
          <w:sz w:val="44"/>
        </w:rPr>
        <w:t>»</w:t>
      </w:r>
    </w:p>
    <w:p w:rsidR="004B1074" w:rsidRDefault="004B1074" w:rsidP="004B10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</w:t>
      </w:r>
      <w:proofErr w:type="gramStart"/>
      <w:r>
        <w:rPr>
          <w:sz w:val="28"/>
          <w:szCs w:val="28"/>
        </w:rPr>
        <w:t>день  одной</w:t>
      </w:r>
      <w:proofErr w:type="gramEnd"/>
      <w:r>
        <w:rPr>
          <w:sz w:val="28"/>
          <w:szCs w:val="28"/>
        </w:rPr>
        <w:t xml:space="preserve"> из популярных методик в работе с детьми для  преодоления речевых нарушений  является  </w:t>
      </w:r>
      <w:proofErr w:type="spellStart"/>
      <w:r>
        <w:rPr>
          <w:rStyle w:val="a6"/>
          <w:rFonts w:eastAsiaTheme="majorEastAsia"/>
          <w:sz w:val="28"/>
          <w:szCs w:val="28"/>
        </w:rPr>
        <w:t>нейроигра</w:t>
      </w:r>
      <w:proofErr w:type="spellEnd"/>
      <w:r>
        <w:rPr>
          <w:rStyle w:val="a6"/>
          <w:rFonts w:eastAsiaTheme="majorEastAsia"/>
          <w:sz w:val="28"/>
          <w:szCs w:val="28"/>
        </w:rPr>
        <w:t>.</w:t>
      </w:r>
    </w:p>
    <w:p w:rsidR="004B1074" w:rsidRDefault="004B1074" w:rsidP="004B10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что направлена </w:t>
      </w:r>
      <w:proofErr w:type="spellStart"/>
      <w:r>
        <w:rPr>
          <w:rStyle w:val="a6"/>
          <w:rFonts w:eastAsiaTheme="majorEastAsia"/>
          <w:sz w:val="28"/>
          <w:szCs w:val="28"/>
        </w:rPr>
        <w:t>нейроигра</w:t>
      </w:r>
      <w:proofErr w:type="spellEnd"/>
      <w:r>
        <w:rPr>
          <w:rStyle w:val="a6"/>
          <w:rFonts w:eastAsiaTheme="majorEastAsia"/>
          <w:sz w:val="28"/>
          <w:szCs w:val="28"/>
        </w:rPr>
        <w:t>:</w:t>
      </w:r>
    </w:p>
    <w:p w:rsidR="004B1074" w:rsidRDefault="004B1074" w:rsidP="004B10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rStyle w:val="a6"/>
          <w:rFonts w:eastAsiaTheme="majorEastAsia"/>
          <w:sz w:val="28"/>
          <w:szCs w:val="28"/>
        </w:rPr>
        <w:t>развитие</w:t>
      </w:r>
      <w:r>
        <w:rPr>
          <w:sz w:val="28"/>
          <w:szCs w:val="28"/>
        </w:rPr>
        <w:t xml:space="preserve"> концентрации и внимания, координации, умения чувствовать своё тело;</w:t>
      </w:r>
    </w:p>
    <w:p w:rsidR="004B1074" w:rsidRDefault="004B1074" w:rsidP="004B10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rStyle w:val="a6"/>
          <w:rFonts w:eastAsiaTheme="majorEastAsia"/>
          <w:sz w:val="28"/>
          <w:szCs w:val="28"/>
        </w:rPr>
        <w:t>развитие памяти</w:t>
      </w:r>
      <w:r>
        <w:rPr>
          <w:sz w:val="28"/>
          <w:szCs w:val="28"/>
        </w:rPr>
        <w:t>, мелкой и общей моторики, умения ориентироваться в пространстве;</w:t>
      </w:r>
    </w:p>
    <w:p w:rsidR="004B1074" w:rsidRDefault="004B1074" w:rsidP="004B10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работа над гармоничным </w:t>
      </w:r>
      <w:r w:rsidRPr="004B1074">
        <w:rPr>
          <w:b/>
          <w:sz w:val="28"/>
          <w:szCs w:val="28"/>
        </w:rPr>
        <w:t>взаимодействием полушарий</w:t>
      </w:r>
      <w:r>
        <w:rPr>
          <w:sz w:val="28"/>
          <w:szCs w:val="28"/>
        </w:rPr>
        <w:t>;</w:t>
      </w:r>
    </w:p>
    <w:p w:rsidR="004B1074" w:rsidRDefault="004B1074" w:rsidP="004B10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активизация речи;</w:t>
      </w:r>
    </w:p>
    <w:p w:rsidR="004B1074" w:rsidRDefault="004B1074" w:rsidP="004B10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работа над </w:t>
      </w:r>
      <w:r w:rsidRPr="004B1074">
        <w:rPr>
          <w:b/>
          <w:sz w:val="28"/>
          <w:szCs w:val="28"/>
        </w:rPr>
        <w:t>эмоциональной устойчивостью</w:t>
      </w:r>
      <w:r>
        <w:rPr>
          <w:sz w:val="28"/>
          <w:szCs w:val="28"/>
        </w:rPr>
        <w:t>, повышением внимания и т. д.</w:t>
      </w:r>
    </w:p>
    <w:p w:rsidR="004B1074" w:rsidRDefault="004B1074" w:rsidP="004B107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>
        <w:rPr>
          <w:rStyle w:val="a6"/>
          <w:rFonts w:eastAsiaTheme="majorEastAsia"/>
          <w:sz w:val="28"/>
          <w:szCs w:val="28"/>
        </w:rPr>
        <w:t>нейропсихологических игр</w:t>
      </w:r>
    </w:p>
    <w:p w:rsidR="004B1074" w:rsidRDefault="004B1074" w:rsidP="004B107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Весёлый мяч</w:t>
      </w:r>
    </w:p>
    <w:p w:rsidR="004B1074" w:rsidRDefault="004B1074" w:rsidP="004B10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 могут быть самыми разными: кидать мяч, подбрасывать вверх, ловить, перекидывать друг другу, сбивать мишень, катать по полу, играть в футбол, забрасывать мяч в игрушечное кольцо и т. д. Пособие </w:t>
      </w:r>
      <w:r>
        <w:rPr>
          <w:i/>
          <w:iCs/>
          <w:sz w:val="28"/>
          <w:szCs w:val="28"/>
        </w:rPr>
        <w:t>«Мяч и речь»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(авторы О. И. </w:t>
      </w:r>
      <w:proofErr w:type="spellStart"/>
      <w:r>
        <w:rPr>
          <w:i/>
          <w:iCs/>
          <w:sz w:val="28"/>
          <w:szCs w:val="28"/>
        </w:rPr>
        <w:t>Крупенчук</w:t>
      </w:r>
      <w:proofErr w:type="spellEnd"/>
      <w:r>
        <w:rPr>
          <w:i/>
          <w:iCs/>
          <w:sz w:val="28"/>
          <w:szCs w:val="28"/>
        </w:rPr>
        <w:t>, Т. А. Воробьёва)</w:t>
      </w:r>
      <w:r>
        <w:rPr>
          <w:sz w:val="28"/>
          <w:szCs w:val="28"/>
        </w:rPr>
        <w:t xml:space="preserve"> в этом поможет.</w:t>
      </w:r>
    </w:p>
    <w:p w:rsidR="004B1074" w:rsidRDefault="004B1074" w:rsidP="004B1074">
      <w:pPr>
        <w:pStyle w:val="a3"/>
        <w:jc w:val="both"/>
        <w:rPr>
          <w:b/>
          <w:i/>
          <w:sz w:val="28"/>
          <w:szCs w:val="28"/>
        </w:rPr>
      </w:pPr>
      <w:r w:rsidRPr="004B1074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F3BA4A1" wp14:editId="7E277D51">
            <wp:simplePos x="0" y="0"/>
            <wp:positionH relativeFrom="margin">
              <wp:align>left</wp:align>
            </wp:positionH>
            <wp:positionV relativeFrom="margin">
              <wp:posOffset>4467300</wp:posOffset>
            </wp:positionV>
            <wp:extent cx="1603943" cy="203891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943" cy="20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</w:rPr>
        <w:t>2. Балансир</w:t>
      </w:r>
    </w:p>
    <w:p w:rsidR="004B1074" w:rsidRDefault="004B1074" w:rsidP="004B10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специальный тренажёр в виде полусферы. Задача малыша – удержаться на доске. Следует придерживать кроху за руку, помогая ему сохранять устойчивость. Сопровождайте это упражнение </w:t>
      </w:r>
      <w:proofErr w:type="spellStart"/>
      <w:r>
        <w:rPr>
          <w:sz w:val="28"/>
          <w:szCs w:val="28"/>
        </w:rPr>
        <w:t>потешками</w:t>
      </w:r>
      <w:proofErr w:type="spellEnd"/>
      <w:r>
        <w:rPr>
          <w:sz w:val="28"/>
          <w:szCs w:val="28"/>
        </w:rPr>
        <w:t xml:space="preserve"> или музыкой. Дети 6-7 лет могут самостоятельно заниматься с балансиром. Такая игра направлена на концентрацию и удерживание равновесия.</w:t>
      </w:r>
    </w:p>
    <w:p w:rsidR="004B1074" w:rsidRDefault="004B1074" w:rsidP="004B107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Полоса препятствий</w:t>
      </w:r>
    </w:p>
    <w:p w:rsidR="004B1074" w:rsidRDefault="004B1074" w:rsidP="004B10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Чем сложнее, тем лучше. Тут уже простор для фантазии родителей. Полосу можно сделать из стульев, подушек, использовать ортопедические коврики, обручи, кубики и т. д. Ребёнок должен проанализировать полосу и выбрать ту траекторию движения, по которой он успешно справится с заданием.</w:t>
      </w:r>
    </w:p>
    <w:p w:rsidR="004B1074" w:rsidRDefault="004B1074" w:rsidP="004B107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Пальчиковая гимнастика</w:t>
      </w:r>
    </w:p>
    <w:p w:rsidR="004B1074" w:rsidRDefault="004B1074" w:rsidP="004B10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>
        <w:rPr>
          <w:rStyle w:val="a6"/>
          <w:rFonts w:eastAsiaTheme="majorEastAsia"/>
          <w:sz w:val="28"/>
          <w:szCs w:val="28"/>
        </w:rPr>
        <w:t xml:space="preserve">детей с патологиями речи </w:t>
      </w:r>
      <w:r>
        <w:rPr>
          <w:sz w:val="28"/>
          <w:szCs w:val="28"/>
        </w:rPr>
        <w:t xml:space="preserve">пальчиковые игры необходимы. Как правило, у таких ребят мелкая моторика плохо </w:t>
      </w:r>
      <w:r>
        <w:rPr>
          <w:rStyle w:val="a6"/>
          <w:rFonts w:eastAsiaTheme="majorEastAsia"/>
          <w:sz w:val="28"/>
          <w:szCs w:val="28"/>
        </w:rPr>
        <w:t>развита</w:t>
      </w:r>
      <w:r>
        <w:rPr>
          <w:sz w:val="28"/>
          <w:szCs w:val="28"/>
        </w:rPr>
        <w:t>, им сложно показать даже самые простые фигуры (</w:t>
      </w:r>
      <w:r>
        <w:rPr>
          <w:i/>
          <w:iCs/>
          <w:sz w:val="28"/>
          <w:szCs w:val="28"/>
        </w:rPr>
        <w:t>«коза»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«заяц»</w:t>
      </w:r>
      <w:r>
        <w:rPr>
          <w:sz w:val="28"/>
          <w:szCs w:val="28"/>
        </w:rPr>
        <w:t xml:space="preserve"> и т. д.). Благодаря различным техникам пальчиковой гимнастики удаётся сделать кисть руки более гибкой. Сопровождать такие игры желательно </w:t>
      </w:r>
      <w:proofErr w:type="spellStart"/>
      <w:r>
        <w:rPr>
          <w:sz w:val="28"/>
          <w:szCs w:val="28"/>
        </w:rPr>
        <w:t>потешками</w:t>
      </w:r>
      <w:proofErr w:type="spellEnd"/>
      <w:r>
        <w:rPr>
          <w:sz w:val="28"/>
          <w:szCs w:val="28"/>
        </w:rPr>
        <w:t xml:space="preserve"> и стихами, к примеру, использовать пособие </w:t>
      </w:r>
      <w:r>
        <w:rPr>
          <w:i/>
          <w:iCs/>
          <w:sz w:val="28"/>
          <w:szCs w:val="28"/>
        </w:rPr>
        <w:t>«Пальчиковые шаги»</w:t>
      </w:r>
      <w:r>
        <w:rPr>
          <w:sz w:val="28"/>
          <w:szCs w:val="28"/>
        </w:rPr>
        <w:t>, авторы Е. И. Чернова и Е. Ю. Тимофеева.</w:t>
      </w:r>
    </w:p>
    <w:p w:rsidR="004B1074" w:rsidRDefault="004B1074" w:rsidP="004B1074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5. Су-</w:t>
      </w:r>
      <w:proofErr w:type="spellStart"/>
      <w:r>
        <w:rPr>
          <w:b/>
          <w:i/>
          <w:sz w:val="28"/>
          <w:szCs w:val="28"/>
        </w:rPr>
        <w:t>Джок</w:t>
      </w:r>
      <w:proofErr w:type="spellEnd"/>
    </w:p>
    <w:p w:rsidR="004B1074" w:rsidRDefault="004B1074" w:rsidP="004B10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Это колючие мячики с металлическими колечками внутри. Ими легко пользоваться, они продаются в ортопедических салонах и стоят недорого. На руках находится множество биологических точек, и при прокатывании Су-</w:t>
      </w:r>
      <w:proofErr w:type="spellStart"/>
      <w:r>
        <w:rPr>
          <w:sz w:val="28"/>
          <w:szCs w:val="28"/>
        </w:rPr>
        <w:t>Джок</w:t>
      </w:r>
      <w:proofErr w:type="spellEnd"/>
      <w:r>
        <w:rPr>
          <w:sz w:val="28"/>
          <w:szCs w:val="28"/>
        </w:rPr>
        <w:t xml:space="preserve"> между ладонями происходит стимуляции этих точек. Металлические колечки надеваются и снимаются на каждый пальчик. Такой массаж ребёнок может делать самостоятельно под присмотром взрослого. Здесь не страшно ошибиться: любое действие с </w:t>
      </w:r>
      <w:r>
        <w:rPr>
          <w:i/>
          <w:iCs/>
          <w:sz w:val="28"/>
          <w:szCs w:val="28"/>
        </w:rPr>
        <w:t>«ёжиками»</w:t>
      </w:r>
      <w:r>
        <w:rPr>
          <w:sz w:val="28"/>
          <w:szCs w:val="28"/>
        </w:rPr>
        <w:t xml:space="preserve"> принесёт пользу. Вместо Су-</w:t>
      </w:r>
      <w:proofErr w:type="spellStart"/>
      <w:r>
        <w:rPr>
          <w:sz w:val="28"/>
          <w:szCs w:val="28"/>
        </w:rPr>
        <w:t>Джок</w:t>
      </w:r>
      <w:proofErr w:type="spellEnd"/>
      <w:r>
        <w:rPr>
          <w:sz w:val="28"/>
          <w:szCs w:val="28"/>
        </w:rPr>
        <w:t xml:space="preserve"> можно воспользоваться дарами природы: шишки, каштаны, орехи. Подойдут также любые колючие мячики, например, для стиральной машинки.</w:t>
      </w:r>
    </w:p>
    <w:p w:rsidR="004B1074" w:rsidRDefault="004B1074" w:rsidP="004B1074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 Дыхательная гимнастика</w:t>
      </w:r>
    </w:p>
    <w:p w:rsidR="004B1074" w:rsidRDefault="004B1074" w:rsidP="004B10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Сильный речевой выдох – залог успешной коррекции звукопроизношения. Кроме того, дыхательная гимнастика повышает тонус деятельности мозга.</w:t>
      </w:r>
    </w:p>
    <w:p w:rsidR="004B1074" w:rsidRDefault="004B1074" w:rsidP="001A2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Что делать</w:t>
      </w:r>
      <w:r>
        <w:rPr>
          <w:sz w:val="28"/>
          <w:szCs w:val="28"/>
        </w:rPr>
        <w:t>:</w:t>
      </w:r>
    </w:p>
    <w:p w:rsidR="004B1074" w:rsidRDefault="004B1074" w:rsidP="001A2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пускать мыльные пузыри;</w:t>
      </w:r>
    </w:p>
    <w:p w:rsidR="004B1074" w:rsidRDefault="004B1074" w:rsidP="001A2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дуть через соломинку;</w:t>
      </w:r>
    </w:p>
    <w:p w:rsidR="004B1074" w:rsidRDefault="004B1074" w:rsidP="001A2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дуть на игрушечный флюгер/</w:t>
      </w:r>
      <w:proofErr w:type="spellStart"/>
      <w:r>
        <w:rPr>
          <w:sz w:val="28"/>
          <w:szCs w:val="28"/>
        </w:rPr>
        <w:t>ветродуй</w:t>
      </w:r>
      <w:proofErr w:type="spellEnd"/>
      <w:r>
        <w:rPr>
          <w:sz w:val="28"/>
          <w:szCs w:val="28"/>
        </w:rPr>
        <w:t>;</w:t>
      </w:r>
    </w:p>
    <w:p w:rsidR="004B1074" w:rsidRDefault="004B1074" w:rsidP="001A2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задувать свечки;</w:t>
      </w:r>
    </w:p>
    <w:p w:rsidR="004B1074" w:rsidRDefault="004B1074" w:rsidP="001A2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сдувать ватку со стола;</w:t>
      </w:r>
    </w:p>
    <w:p w:rsidR="004B1074" w:rsidRDefault="004B1074" w:rsidP="001A2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дуть на бумажные кораблики, плавающие в чаше с водой;</w:t>
      </w:r>
    </w:p>
    <w:p w:rsidR="004B1074" w:rsidRDefault="004B1074" w:rsidP="001A2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самостоятельно сделать из бумаги бабочку/пчёлку/листик, подвесить фигуру на ниточку и просить ребёнка на неё подуть;</w:t>
      </w:r>
    </w:p>
    <w:p w:rsidR="004B1074" w:rsidRDefault="004B1074" w:rsidP="001A2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делать мыльные пузыри в воде через соломинку и т. д.</w:t>
      </w:r>
    </w:p>
    <w:p w:rsidR="004B1074" w:rsidRDefault="004B1074" w:rsidP="004B1074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 Тоннель</w:t>
      </w:r>
    </w:p>
    <w:p w:rsidR="004B1074" w:rsidRDefault="004B1074" w:rsidP="004B10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Смастерите тоннель из подручных материалов </w:t>
      </w:r>
      <w:r>
        <w:rPr>
          <w:i/>
          <w:iCs/>
          <w:sz w:val="28"/>
          <w:szCs w:val="28"/>
        </w:rPr>
        <w:t>(стулья, например)</w:t>
      </w:r>
      <w:r>
        <w:rPr>
          <w:sz w:val="28"/>
          <w:szCs w:val="28"/>
        </w:rPr>
        <w:t xml:space="preserve"> или используйте покупной. Принцип – заставить ребёнка проползти на четвереньках. Вы сами можете стать тоннелем, опершись на руки и ноги, попросить малыша проползти под вами.</w:t>
      </w:r>
    </w:p>
    <w:p w:rsidR="004B1074" w:rsidRDefault="004B1074" w:rsidP="004B1074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8. Межполушарное рисование</w:t>
      </w:r>
    </w:p>
    <w:p w:rsidR="004B1074" w:rsidRDefault="001A26E1" w:rsidP="004B1074">
      <w:pPr>
        <w:pStyle w:val="a3"/>
        <w:jc w:val="both"/>
        <w:rPr>
          <w:sz w:val="28"/>
          <w:szCs w:val="28"/>
        </w:rPr>
      </w:pPr>
      <w:r w:rsidRPr="001A26E1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6E58675" wp14:editId="0E64227B">
            <wp:simplePos x="0" y="0"/>
            <wp:positionH relativeFrom="margin">
              <wp:posOffset>-72390</wp:posOffset>
            </wp:positionH>
            <wp:positionV relativeFrom="margin">
              <wp:posOffset>7414895</wp:posOffset>
            </wp:positionV>
            <wp:extent cx="2031365" cy="1572895"/>
            <wp:effectExtent l="0" t="0" r="698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65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074">
        <w:rPr>
          <w:sz w:val="28"/>
          <w:szCs w:val="28"/>
        </w:rPr>
        <w:t xml:space="preserve">Если полушария работают не слажено, то дети часто испытывают трудности в обучении, так как не происходит полноценного обмена информацией между мозговитыми </w:t>
      </w:r>
      <w:r w:rsidR="004B1074">
        <w:rPr>
          <w:i/>
          <w:iCs/>
          <w:sz w:val="28"/>
          <w:szCs w:val="28"/>
        </w:rPr>
        <w:t>«соседями»</w:t>
      </w:r>
      <w:r w:rsidR="004B1074">
        <w:rPr>
          <w:sz w:val="28"/>
          <w:szCs w:val="28"/>
        </w:rPr>
        <w:t xml:space="preserve">. Межполушарное рисование позволяет улучшить эти связи. Предложите ребёнку нарисовать одновременно двумя руками какую-либо фигуру. А помогут в этом пособия Т. П. </w:t>
      </w:r>
      <w:proofErr w:type="spellStart"/>
      <w:r w:rsidR="004B1074">
        <w:rPr>
          <w:sz w:val="28"/>
          <w:szCs w:val="28"/>
        </w:rPr>
        <w:t>Трясоруковой</w:t>
      </w:r>
      <w:proofErr w:type="spellEnd"/>
      <w:r w:rsidR="004B1074">
        <w:rPr>
          <w:sz w:val="28"/>
          <w:szCs w:val="28"/>
        </w:rPr>
        <w:t xml:space="preserve"> «</w:t>
      </w:r>
      <w:r w:rsidR="004B1074">
        <w:rPr>
          <w:rStyle w:val="a6"/>
          <w:rFonts w:eastAsiaTheme="majorEastAsia"/>
          <w:sz w:val="28"/>
          <w:szCs w:val="28"/>
        </w:rPr>
        <w:t>Развитие</w:t>
      </w:r>
      <w:r w:rsidR="004B1074">
        <w:rPr>
          <w:sz w:val="28"/>
          <w:szCs w:val="28"/>
        </w:rPr>
        <w:t xml:space="preserve"> межполушарного взаимодействия у </w:t>
      </w:r>
      <w:r w:rsidR="004B1074">
        <w:rPr>
          <w:rStyle w:val="a6"/>
          <w:rFonts w:eastAsiaTheme="majorEastAsia"/>
          <w:sz w:val="28"/>
          <w:szCs w:val="28"/>
        </w:rPr>
        <w:t>детей</w:t>
      </w:r>
      <w:r w:rsidR="004B1074">
        <w:rPr>
          <w:sz w:val="28"/>
          <w:szCs w:val="28"/>
        </w:rPr>
        <w:t>».</w:t>
      </w:r>
    </w:p>
    <w:p w:rsidR="004B1074" w:rsidRDefault="004B1074" w:rsidP="004B1074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9. </w:t>
      </w:r>
      <w:proofErr w:type="spellStart"/>
      <w:r>
        <w:rPr>
          <w:b/>
          <w:i/>
          <w:sz w:val="28"/>
          <w:szCs w:val="28"/>
        </w:rPr>
        <w:t>Кинезиологические</w:t>
      </w:r>
      <w:proofErr w:type="spellEnd"/>
      <w:r>
        <w:rPr>
          <w:b/>
          <w:i/>
          <w:sz w:val="28"/>
          <w:szCs w:val="28"/>
        </w:rPr>
        <w:t xml:space="preserve"> упражнения</w:t>
      </w:r>
    </w:p>
    <w:p w:rsidR="004B1074" w:rsidRDefault="004B1074" w:rsidP="004B10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Они бодрят, тонизируют, буквально заставляют </w:t>
      </w:r>
      <w:r>
        <w:rPr>
          <w:i/>
          <w:iCs/>
          <w:sz w:val="28"/>
          <w:szCs w:val="28"/>
        </w:rPr>
        <w:t>«напрячь мозги»</w:t>
      </w:r>
      <w:r>
        <w:rPr>
          <w:sz w:val="28"/>
          <w:szCs w:val="28"/>
        </w:rPr>
        <w:t xml:space="preserve">. Выполнять их можно вместе с детьми, потому что лишние </w:t>
      </w:r>
      <w:r>
        <w:rPr>
          <w:rStyle w:val="a6"/>
          <w:rFonts w:eastAsiaTheme="majorEastAsia"/>
          <w:sz w:val="28"/>
          <w:szCs w:val="28"/>
        </w:rPr>
        <w:t>нейронные</w:t>
      </w:r>
      <w:r>
        <w:rPr>
          <w:sz w:val="28"/>
          <w:szCs w:val="28"/>
        </w:rPr>
        <w:t xml:space="preserve"> связи взрослым тоже не помешают. Вот несколько вариантов игр.</w:t>
      </w:r>
    </w:p>
    <w:p w:rsidR="004B1074" w:rsidRDefault="004B1074" w:rsidP="004B10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Упражнение </w:t>
      </w:r>
      <w:r>
        <w:rPr>
          <w:i/>
          <w:iCs/>
          <w:sz w:val="28"/>
          <w:szCs w:val="28"/>
          <w:u w:val="single"/>
        </w:rPr>
        <w:t>«Кулак – ладонь</w:t>
      </w:r>
      <w:r>
        <w:rPr>
          <w:i/>
          <w:iCs/>
          <w:sz w:val="28"/>
          <w:szCs w:val="28"/>
        </w:rPr>
        <w:t>»</w:t>
      </w:r>
    </w:p>
    <w:p w:rsidR="004B1074" w:rsidRDefault="004B1074" w:rsidP="004B10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Положить на стол ладони. Одну – сжать в кулак, вторая – лежит на столе. Одновременно менять положение рук. Постепенно наращивать скорость выполнения упражнения.</w:t>
      </w:r>
    </w:p>
    <w:p w:rsidR="004B1074" w:rsidRDefault="004B1074" w:rsidP="004B1074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Упражнение </w:t>
      </w:r>
      <w:r>
        <w:rPr>
          <w:i/>
          <w:iCs/>
          <w:sz w:val="28"/>
          <w:szCs w:val="28"/>
          <w:u w:val="single"/>
        </w:rPr>
        <w:t>«Ухо – нос»</w:t>
      </w:r>
    </w:p>
    <w:p w:rsidR="004B1074" w:rsidRDefault="004B1074" w:rsidP="004B10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Левой рукой взять себя за кончик носа, правой – за левое ухо. Одновременно поменять руки: правой взяться за кончик носа, левой – за правое ухо. Повторить несколько раз.</w:t>
      </w:r>
    </w:p>
    <w:p w:rsidR="004B1074" w:rsidRDefault="004B1074" w:rsidP="004B1074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Упражнение </w:t>
      </w:r>
      <w:r>
        <w:rPr>
          <w:iCs/>
          <w:sz w:val="28"/>
          <w:szCs w:val="28"/>
          <w:u w:val="single"/>
        </w:rPr>
        <w:t>«Класс – заяц»</w:t>
      </w:r>
    </w:p>
    <w:p w:rsidR="004B1074" w:rsidRDefault="004B1074" w:rsidP="004B10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Левой рукой показывать </w:t>
      </w:r>
      <w:r>
        <w:rPr>
          <w:i/>
          <w:iCs/>
          <w:sz w:val="28"/>
          <w:szCs w:val="28"/>
        </w:rPr>
        <w:t>«класс»</w:t>
      </w:r>
      <w:r>
        <w:rPr>
          <w:sz w:val="28"/>
          <w:szCs w:val="28"/>
        </w:rPr>
        <w:t xml:space="preserve">, правой – </w:t>
      </w:r>
      <w:r>
        <w:rPr>
          <w:i/>
          <w:iCs/>
          <w:sz w:val="28"/>
          <w:szCs w:val="28"/>
        </w:rPr>
        <w:t>«зайчика»</w:t>
      </w:r>
      <w:r>
        <w:rPr>
          <w:sz w:val="28"/>
          <w:szCs w:val="28"/>
        </w:rPr>
        <w:t>. Одновременно менять положение рук и постепенно наращивать скорость.</w:t>
      </w:r>
    </w:p>
    <w:p w:rsidR="001A26E1" w:rsidRDefault="001A26E1" w:rsidP="004B1074">
      <w:pPr>
        <w:pStyle w:val="a3"/>
        <w:ind w:firstLine="708"/>
        <w:jc w:val="center"/>
        <w:rPr>
          <w:b/>
          <w:sz w:val="28"/>
          <w:szCs w:val="28"/>
        </w:rPr>
      </w:pPr>
    </w:p>
    <w:p w:rsidR="001A26E1" w:rsidRDefault="001A26E1" w:rsidP="004B1074">
      <w:pPr>
        <w:pStyle w:val="a3"/>
        <w:ind w:firstLine="708"/>
        <w:jc w:val="center"/>
        <w:rPr>
          <w:b/>
          <w:sz w:val="28"/>
          <w:szCs w:val="28"/>
        </w:rPr>
      </w:pPr>
    </w:p>
    <w:p w:rsidR="004B1074" w:rsidRDefault="004B1074" w:rsidP="001A26E1">
      <w:pPr>
        <w:pStyle w:val="a3"/>
        <w:ind w:firstLine="708"/>
        <w:jc w:val="right"/>
        <w:rPr>
          <w:sz w:val="28"/>
          <w:szCs w:val="28"/>
        </w:rPr>
      </w:pPr>
      <w:r>
        <w:rPr>
          <w:b/>
          <w:sz w:val="28"/>
          <w:szCs w:val="28"/>
        </w:rPr>
        <w:t>Эти несложные игры помогут скорректировать в домашних условиях работу двух полушарий и снизить риск</w:t>
      </w:r>
      <w:r>
        <w:rPr>
          <w:sz w:val="28"/>
          <w:szCs w:val="28"/>
        </w:rPr>
        <w:t xml:space="preserve"> </w:t>
      </w:r>
      <w:r>
        <w:rPr>
          <w:rStyle w:val="a6"/>
          <w:rFonts w:eastAsiaTheme="majorEastAsia"/>
          <w:sz w:val="28"/>
          <w:szCs w:val="28"/>
        </w:rPr>
        <w:t>развития проблем</w:t>
      </w:r>
      <w:r>
        <w:rPr>
          <w:sz w:val="28"/>
          <w:szCs w:val="28"/>
        </w:rPr>
        <w:t>.</w:t>
      </w:r>
    </w:p>
    <w:p w:rsidR="004B1074" w:rsidRDefault="004B1074" w:rsidP="004B1074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Желаю удачи!</w:t>
      </w:r>
    </w:p>
    <w:p w:rsidR="004B1074" w:rsidRDefault="004B1074" w:rsidP="004B1074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6E1" w:rsidRDefault="001A26E1" w:rsidP="004B1074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6E1" w:rsidRDefault="001A26E1" w:rsidP="004B1074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6E1" w:rsidRPr="001A26E1" w:rsidRDefault="001A26E1" w:rsidP="001A26E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A26E1">
        <w:rPr>
          <w:rFonts w:ascii="Times New Roman" w:hAnsi="Times New Roman" w:cs="Times New Roman"/>
          <w:b/>
          <w:i/>
          <w:sz w:val="28"/>
          <w:szCs w:val="28"/>
        </w:rPr>
        <w:t>Педагог-психолог МАДОУ ЦРР – д/с №14</w:t>
      </w:r>
    </w:p>
    <w:p w:rsidR="004B1074" w:rsidRPr="001A26E1" w:rsidRDefault="001A26E1" w:rsidP="001A26E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A26E1">
        <w:rPr>
          <w:rFonts w:ascii="Times New Roman" w:hAnsi="Times New Roman" w:cs="Times New Roman"/>
          <w:b/>
          <w:i/>
          <w:sz w:val="28"/>
          <w:szCs w:val="28"/>
        </w:rPr>
        <w:t>Чепрасова</w:t>
      </w:r>
      <w:proofErr w:type="spellEnd"/>
      <w:r w:rsidRPr="001A26E1">
        <w:rPr>
          <w:rFonts w:ascii="Times New Roman" w:hAnsi="Times New Roman" w:cs="Times New Roman"/>
          <w:b/>
          <w:i/>
          <w:sz w:val="28"/>
          <w:szCs w:val="28"/>
        </w:rPr>
        <w:t xml:space="preserve"> Л.В. </w:t>
      </w:r>
    </w:p>
    <w:p w:rsidR="00064FCD" w:rsidRDefault="00064FCD"/>
    <w:sectPr w:rsidR="00064FCD" w:rsidSect="004B1074">
      <w:pgSz w:w="11906" w:h="16838"/>
      <w:pgMar w:top="1134" w:right="991" w:bottom="1134" w:left="1276" w:header="708" w:footer="708" w:gutter="0"/>
      <w:pgBorders w:offsetFrom="page">
        <w:top w:val="doubleD" w:sz="12" w:space="24" w:color="2F5496" w:themeColor="accent5" w:themeShade="BF"/>
        <w:left w:val="doubleD" w:sz="12" w:space="24" w:color="2F5496" w:themeColor="accent5" w:themeShade="BF"/>
        <w:bottom w:val="doubleD" w:sz="12" w:space="24" w:color="2F5496" w:themeColor="accent5" w:themeShade="BF"/>
        <w:right w:val="doubleD" w:sz="12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74"/>
    <w:rsid w:val="00064FCD"/>
    <w:rsid w:val="001A26E1"/>
    <w:rsid w:val="004B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86954-5F1F-427E-B597-C3638A41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0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4B107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B10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6">
    <w:name w:val="Strong"/>
    <w:basedOn w:val="a0"/>
    <w:uiPriority w:val="22"/>
    <w:qFormat/>
    <w:rsid w:val="004B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2024-04-14T14:37:00Z</dcterms:created>
  <dcterms:modified xsi:type="dcterms:W3CDTF">2024-04-14T14:55:00Z</dcterms:modified>
</cp:coreProperties>
</file>