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9E" w:rsidRPr="00946BFD" w:rsidRDefault="005A389E" w:rsidP="005A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автономное образовательное учреждение центр развития ребенка – детский сад № 14 г. Кропоткин муниципального образования Кавказский район</w:t>
      </w:r>
    </w:p>
    <w:p w:rsidR="005A389E" w:rsidRPr="00946BFD" w:rsidRDefault="005A389E" w:rsidP="005A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A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A389E">
      <w:pPr>
        <w:pStyle w:val="a4"/>
        <w:ind w:left="-851"/>
        <w:rPr>
          <w:rFonts w:ascii="Times New Roman" w:hAnsi="Times New Roman" w:cs="Times New Roman"/>
          <w:sz w:val="24"/>
          <w:szCs w:val="24"/>
        </w:rPr>
      </w:pPr>
      <w:r w:rsidRPr="00946BFD">
        <w:rPr>
          <w:sz w:val="28"/>
          <w:szCs w:val="28"/>
        </w:rPr>
        <w:t xml:space="preserve">   </w:t>
      </w:r>
      <w:r w:rsidR="00946BFD">
        <w:rPr>
          <w:sz w:val="28"/>
          <w:szCs w:val="28"/>
        </w:rPr>
        <w:t xml:space="preserve"> </w:t>
      </w:r>
      <w:r w:rsidRPr="00946BFD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«Утверждаю»</w:t>
      </w:r>
    </w:p>
    <w:p w:rsidR="005A389E" w:rsidRPr="00946BFD" w:rsidRDefault="005A389E" w:rsidP="005A389E">
      <w:pPr>
        <w:pStyle w:val="a4"/>
        <w:ind w:left="-851"/>
        <w:rPr>
          <w:rFonts w:ascii="Times New Roman" w:hAnsi="Times New Roman" w:cs="Times New Roman"/>
          <w:sz w:val="24"/>
          <w:szCs w:val="24"/>
        </w:rPr>
      </w:pPr>
      <w:r w:rsidRPr="00946BFD">
        <w:rPr>
          <w:rFonts w:ascii="Times New Roman" w:hAnsi="Times New Roman" w:cs="Times New Roman"/>
          <w:sz w:val="24"/>
          <w:szCs w:val="24"/>
        </w:rPr>
        <w:t xml:space="preserve">    решением педагогического совета                                         заведующий МА</w:t>
      </w:r>
      <w:r w:rsidR="00946BFD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 w:rsidR="00946BFD">
        <w:rPr>
          <w:rFonts w:ascii="Times New Roman" w:hAnsi="Times New Roman" w:cs="Times New Roman"/>
          <w:sz w:val="24"/>
          <w:szCs w:val="24"/>
        </w:rPr>
        <w:t>ЦРР-д</w:t>
      </w:r>
      <w:proofErr w:type="spellEnd"/>
      <w:r w:rsidRPr="00946BFD">
        <w:rPr>
          <w:rFonts w:ascii="Times New Roman" w:hAnsi="Times New Roman" w:cs="Times New Roman"/>
          <w:sz w:val="24"/>
          <w:szCs w:val="24"/>
        </w:rPr>
        <w:t>/с № 14</w:t>
      </w:r>
    </w:p>
    <w:p w:rsidR="005A389E" w:rsidRPr="00946BFD" w:rsidRDefault="005A389E" w:rsidP="005A389E">
      <w:pPr>
        <w:pStyle w:val="a4"/>
        <w:ind w:left="-851"/>
        <w:rPr>
          <w:rFonts w:ascii="Times New Roman" w:hAnsi="Times New Roman" w:cs="Times New Roman"/>
          <w:sz w:val="24"/>
          <w:szCs w:val="24"/>
        </w:rPr>
      </w:pPr>
      <w:r w:rsidRPr="00946BFD">
        <w:rPr>
          <w:rFonts w:ascii="Times New Roman" w:hAnsi="Times New Roman" w:cs="Times New Roman"/>
          <w:sz w:val="24"/>
          <w:szCs w:val="24"/>
        </w:rPr>
        <w:t xml:space="preserve">    протокол № ____ от _______  20_____ г.                              ______________Л.Д. </w:t>
      </w:r>
      <w:proofErr w:type="spellStart"/>
      <w:r w:rsidRPr="00946BFD">
        <w:rPr>
          <w:rFonts w:ascii="Times New Roman" w:hAnsi="Times New Roman" w:cs="Times New Roman"/>
          <w:sz w:val="24"/>
          <w:szCs w:val="24"/>
        </w:rPr>
        <w:t>Ландарь</w:t>
      </w:r>
      <w:proofErr w:type="spellEnd"/>
    </w:p>
    <w:p w:rsidR="005A389E" w:rsidRPr="00946BFD" w:rsidRDefault="005A389E" w:rsidP="005A389E">
      <w:pPr>
        <w:pStyle w:val="a4"/>
        <w:ind w:left="-851"/>
        <w:rPr>
          <w:rFonts w:ascii="Times New Roman" w:hAnsi="Times New Roman" w:cs="Times New Roman"/>
          <w:sz w:val="24"/>
          <w:szCs w:val="24"/>
        </w:rPr>
      </w:pPr>
      <w:r w:rsidRPr="00946B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приказ № ____  от _______ 20_____г.   </w:t>
      </w:r>
    </w:p>
    <w:p w:rsidR="005A389E" w:rsidRPr="00946BFD" w:rsidRDefault="005A389E" w:rsidP="005A389E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A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A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A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A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A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A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A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A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A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A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A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A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ПОРЯДКЕ ПРОВЕДЕНИЯ</w:t>
      </w:r>
    </w:p>
    <w:p w:rsidR="005A389E" w:rsidRPr="00946BFD" w:rsidRDefault="005A389E" w:rsidP="005A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САМООБСЛЕДОВАНИЯ ОБРАЗОВАТЕЛЬНЫМ УЧРЕЖДЕНИЕМ.</w:t>
      </w:r>
    </w:p>
    <w:p w:rsidR="005A389E" w:rsidRPr="00946BFD" w:rsidRDefault="005A389E" w:rsidP="005A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A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A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B0D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B0D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B0D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B0D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B0D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B0D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B0D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B0D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B0D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B0D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B0D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B0D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B0D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B0D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B0D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B0D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B0D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B0D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B0D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BFD" w:rsidRDefault="00946BFD" w:rsidP="005B0D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89E" w:rsidRPr="00946BFD" w:rsidRDefault="005A389E" w:rsidP="005B0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94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</w:t>
      </w:r>
      <w:r w:rsidR="005B0D1F" w:rsidRPr="0094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.Общие положения</w:t>
      </w:r>
      <w:r w:rsidR="005B0D1F"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 xml:space="preserve">1.1.Настоящее Положение о порядке проведения </w:t>
      </w:r>
      <w:proofErr w:type="spellStart"/>
      <w:r w:rsidR="005B0D1F"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самообследования</w:t>
      </w:r>
      <w:proofErr w:type="spellEnd"/>
      <w:r w:rsidR="005B0D1F"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образовательным учреждением (самооценке деятельности </w:t>
      </w:r>
      <w:r w:rsidR="00946BFD"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МАДОУ</w:t>
      </w:r>
      <w:r w:rsidR="00946BFD" w:rsidRPr="005B0D1F">
        <w:rPr>
          <w:rFonts w:ascii="Times New Roman" w:eastAsia="Times New Roman" w:hAnsi="Times New Roman" w:cs="Times New Roman"/>
          <w:color w:val="454545"/>
          <w:sz w:val="21"/>
          <w:szCs w:val="21"/>
          <w:shd w:val="clear" w:color="auto" w:fill="F9F9F9"/>
          <w:lang w:eastAsia="ru-RU"/>
        </w:rPr>
        <w:t>.</w:t>
      </w:r>
      <w:r w:rsidR="005B0D1F"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, </w:t>
      </w:r>
      <w:proofErr w:type="gramStart"/>
      <w:r w:rsidR="005B0D1F"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(далее Положение) разработано для муниципального 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автономного </w:t>
      </w:r>
      <w:r w:rsidR="005B0D1F"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дошкольного образовательного учреждения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центр развития ребенка – детский сад № 14 г. Кропоткин. </w:t>
      </w:r>
      <w:r w:rsidR="005B0D1F"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</w:t>
      </w:r>
      <w:r w:rsidR="005B0D1F"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1.2.</w:t>
      </w:r>
      <w:proofErr w:type="gramEnd"/>
      <w:r w:rsidR="005B0D1F"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Положение разработано в соответствии с законом "Об Образовании в Российской Федерации" от 29 декабря 2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012 года № 273-ФЗ </w:t>
      </w:r>
      <w:proofErr w:type="gramStart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( </w:t>
      </w:r>
      <w:proofErr w:type="gramEnd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п.3 части 2 </w:t>
      </w:r>
      <w:r w:rsidR="005B0D1F"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статьи 29),  приказом от 14 июня 2013 г. N 462 «Об утверждении порядка проведения </w:t>
      </w:r>
      <w:proofErr w:type="spellStart"/>
      <w:r w:rsidR="005B0D1F"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самообследования</w:t>
      </w:r>
      <w:proofErr w:type="spellEnd"/>
      <w:r w:rsidR="005B0D1F"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образовательной организации»,  Федерального государственного образовательного стандарта дошкольного образования, постановлением Правительства Российской Федерации от 5 августа 2013 г.  № 662  «Об осуществлении мониторинга системы образования», приказом Министерства образования  и науки Российской Федерации  от  10.12.2013г.   № 1324 «Об утверждении показателей деятельности образовательной организации, подлежащей  </w:t>
      </w:r>
      <w:proofErr w:type="spellStart"/>
      <w:r w:rsidR="005B0D1F"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самообследованию</w:t>
      </w:r>
      <w:proofErr w:type="spellEnd"/>
      <w:r w:rsidR="005B0D1F"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».</w:t>
      </w:r>
      <w:r w:rsidR="005B0D1F"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="005B0D1F"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 xml:space="preserve">1.3.Настоящее Положение устанавливает правила проведения </w:t>
      </w:r>
      <w:proofErr w:type="spellStart"/>
      <w:r w:rsidR="005B0D1F"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самообследования</w:t>
      </w:r>
      <w:proofErr w:type="spellEnd"/>
      <w:r w:rsidR="005B0D1F"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(самооценки) образовательной деятельности 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МА</w:t>
      </w:r>
      <w:r w:rsidR="005B0D1F"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ДОУ.</w:t>
      </w:r>
      <w:r w:rsidR="005B0D1F"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="005B0D1F"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1.4.Самообследование–процедура, которая проводится ежегодно (апрель-май), носит системный характер, направлена на развитие образовательной среды и педагогического процесса.</w:t>
      </w:r>
      <w:r w:rsidR="005B0D1F"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="005B0D1F"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</w:r>
      <w:r w:rsidR="005B0D1F" w:rsidRPr="0094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Цели проведения </w:t>
      </w:r>
      <w:proofErr w:type="spellStart"/>
      <w:r w:rsidR="005B0D1F" w:rsidRPr="0094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самообследования</w:t>
      </w:r>
      <w:proofErr w:type="spellEnd"/>
      <w:r w:rsidR="005B0D1F"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="005B0D1F"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 xml:space="preserve">2.1. Обеспечение доступности и открытости информации о деятельности 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МАДОУ.</w:t>
      </w:r>
    </w:p>
    <w:p w:rsidR="005B0D1F" w:rsidRPr="00946BFD" w:rsidRDefault="005B0D1F" w:rsidP="005B0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2.2. Получение объективной информации о состоянии  образовательной деятельности в </w:t>
      </w:r>
      <w:r w:rsidR="005A389E"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МАДОУ.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 xml:space="preserve">2.3. Подготовка отчета о результате </w:t>
      </w:r>
      <w:proofErr w:type="spellStart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самообследования</w:t>
      </w:r>
      <w:proofErr w:type="spellEnd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.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</w:r>
      <w:r w:rsidRPr="0094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Этапы, сроки и ответственные проведения </w:t>
      </w:r>
      <w:proofErr w:type="spellStart"/>
      <w:r w:rsidRPr="0094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самообследования</w:t>
      </w:r>
      <w:proofErr w:type="spellEnd"/>
      <w:r w:rsidRPr="0094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 xml:space="preserve">3.1. Планирование и подготовка работ по проведению </w:t>
      </w:r>
      <w:proofErr w:type="spellStart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самообследования</w:t>
      </w:r>
      <w:proofErr w:type="spellEnd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 </w:t>
      </w:r>
      <w:r w:rsidR="00946BFD"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МАДОУ. 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(апрель-май текущего года на отчетный период);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 xml:space="preserve">3.2. Организация и проведение процедуры </w:t>
      </w:r>
      <w:proofErr w:type="spellStart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самообследования</w:t>
      </w:r>
      <w:proofErr w:type="spellEnd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 </w:t>
      </w:r>
      <w:r w:rsidR="00946BFD"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МАДОУ.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(май-июль текущего года на отчетный период);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3.3. Обобщение полученных результатов и на их основе формирование отчета (июль текущего года на отчетный период);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3.4. Рассмотрение отчета Педагогическим советом или Управляющим Советом Учреждения (август текущего года на отчетный период).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 xml:space="preserve">3.5. Для проведения </w:t>
      </w:r>
      <w:proofErr w:type="spellStart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самообследования</w:t>
      </w:r>
      <w:proofErr w:type="spellEnd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деятельности </w:t>
      </w:r>
      <w:r w:rsidR="00946BFD"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МАДОУ.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, приказом заведующего </w:t>
      </w:r>
      <w:r w:rsidR="00946BFD"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МА</w:t>
      </w:r>
      <w:r w:rsid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ДОУ с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оздается экспертная группа, в которую могут входить представитель от администрации </w:t>
      </w:r>
      <w:r w:rsid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МАДОУ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, опытные педагоги, медицинский работник.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 xml:space="preserve">3.6. Руководство проведением </w:t>
      </w:r>
      <w:proofErr w:type="spellStart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самообследования</w:t>
      </w:r>
      <w:proofErr w:type="spellEnd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осуществляет заведующий </w:t>
      </w:r>
      <w:r w:rsidR="00946BFD"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МАДОУ.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</w:r>
      <w:r w:rsidRPr="0094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Содержание </w:t>
      </w:r>
      <w:proofErr w:type="spellStart"/>
      <w:r w:rsidRPr="0094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самообследования</w:t>
      </w:r>
      <w:proofErr w:type="spellEnd"/>
      <w:r w:rsidRPr="0094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Комплексная оценка деятельности</w:t>
      </w:r>
      <w:proofErr w:type="gramStart"/>
      <w:r w:rsidR="00946BFD" w:rsidRPr="005B0D1F">
        <w:rPr>
          <w:rFonts w:ascii="Times New Roman" w:eastAsia="Times New Roman" w:hAnsi="Times New Roman" w:cs="Times New Roman"/>
          <w:color w:val="454545"/>
          <w:sz w:val="21"/>
          <w:szCs w:val="21"/>
          <w:shd w:val="clear" w:color="auto" w:fill="F9F9F9"/>
          <w:lang w:eastAsia="ru-RU"/>
        </w:rPr>
        <w:t>.</w:t>
      </w:r>
      <w:proofErr w:type="gramEnd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</w:t>
      </w:r>
      <w:proofErr w:type="gramStart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</w:t>
      </w:r>
      <w:proofErr w:type="gramEnd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редусматривает  объективное, все стороннее изучение следующих показателей</w:t>
      </w:r>
    </w:p>
    <w:p w:rsidR="005B0D1F" w:rsidRPr="00946BFD" w:rsidRDefault="005B0D1F" w:rsidP="005B0D1F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  <w:r w:rsidRPr="00946BF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образовательной деятельности;</w:t>
      </w:r>
    </w:p>
    <w:p w:rsidR="005B0D1F" w:rsidRPr="00946BFD" w:rsidRDefault="005B0D1F" w:rsidP="005B0D1F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  <w:r w:rsidRPr="00946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управления (руководство и управление);</w:t>
      </w:r>
    </w:p>
    <w:p w:rsidR="005B0D1F" w:rsidRPr="00946BFD" w:rsidRDefault="005B0D1F" w:rsidP="005B0D1F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  <w:r w:rsidRPr="00946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качество подготовки воспитанников;</w:t>
      </w:r>
    </w:p>
    <w:p w:rsidR="005B0D1F" w:rsidRPr="00946BFD" w:rsidRDefault="005B0D1F" w:rsidP="005B0D1F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  <w:r w:rsidRPr="0094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Кадровое обеспечение образовательного процесса в </w:t>
      </w:r>
      <w:r w:rsid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МАДОУ</w:t>
      </w:r>
      <w:r w:rsidRPr="00946B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D1F" w:rsidRPr="00946BFD" w:rsidRDefault="005B0D1F" w:rsidP="005B0D1F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  <w:r w:rsidRPr="00946B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Учебно-методическое, библиотечно-информационное обеспечение;</w:t>
      </w:r>
    </w:p>
    <w:p w:rsidR="005B0D1F" w:rsidRPr="00946BFD" w:rsidRDefault="005B0D1F" w:rsidP="005B0D1F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  <w:r w:rsidRPr="00946B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Материально-техническая база и медико-социальные условия пребывания детей в ДОУ (развивающая среда, безопасность, охрана здоровья);</w:t>
      </w:r>
    </w:p>
    <w:p w:rsidR="005B0D1F" w:rsidRPr="00946BFD" w:rsidRDefault="005B0D1F" w:rsidP="005B0D1F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  <w:r w:rsidRPr="00946BF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внутренней системы оценки качества образования;</w:t>
      </w:r>
    </w:p>
    <w:p w:rsidR="005B0D1F" w:rsidRPr="00946BFD" w:rsidRDefault="005B0D1F" w:rsidP="005B0D1F">
      <w:pPr>
        <w:numPr>
          <w:ilvl w:val="0"/>
          <w:numId w:val="1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  <w:r w:rsidRPr="0094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деятельности </w:t>
      </w:r>
      <w:r w:rsid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МАДОУ</w:t>
      </w:r>
      <w:r w:rsidRPr="0094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воспитанников.</w:t>
      </w:r>
    </w:p>
    <w:p w:rsidR="005B0D1F" w:rsidRPr="00946BFD" w:rsidRDefault="005B0D1F" w:rsidP="005B0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</w:r>
      <w:r w:rsidRPr="0094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часть (аналитическая):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·Анализ образовательной деятельности,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·Анализ системы управления Учреждения,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·Анализ содержания и качества подготовки воспитанников,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·Анализ организации учебного процесса,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 xml:space="preserve">·Анализ качества кадрового, учебно-методического, </w:t>
      </w:r>
      <w:proofErr w:type="spellStart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библиотечн</w:t>
      </w:r>
      <w:proofErr w:type="gramStart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о</w:t>
      </w:r>
      <w:proofErr w:type="spellEnd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</w:t>
      </w:r>
      <w:proofErr w:type="gramEnd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информационного обеспечения,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·Анализ материально-технической базы,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·Анализ функционирования внутренней системы оценки качества  образования.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</w:r>
      <w:r w:rsidRPr="0094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часть (показатели деятельности Учреждения):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1. Общие сведения о дошкольном образовательном учреждении: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1.1. Реквизиты лицензии (орган, выдавший лицензию; номер лицензии, серия, номер бланка; начало периода действия; окончание периода действия);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1.2. Общая численность детей: в возрасте до 3 лет; в возрасте от 3 до 7 лет;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1.3. Реализуемые образовательные программы в соответствии с лицензией (основные и дополнительные) (перечислить);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 xml:space="preserve">1.4. Численность и доля воспитанников по основным образовательным программам дошкольного образования,  в </w:t>
      </w:r>
      <w:proofErr w:type="gramStart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режиме полного дня</w:t>
      </w:r>
      <w:proofErr w:type="gramEnd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(12 часов);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1.5. Осуществление присмотра и ухода за детьми (наряду с реализацией дошкольной образовательной программы):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 xml:space="preserve">·численность и доля детей в общей численности воспитанников, получающих услуги присмотра и ухода, в </w:t>
      </w:r>
      <w:proofErr w:type="gramStart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режиме полного дня</w:t>
      </w:r>
      <w:proofErr w:type="gramEnd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(12 часов);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1.6. Количество/доля воспитанников с ограниченными возможностями здоровья, получающих услуги: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·по коррекции недостатков в физическом и (или) психическом развитии;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·по освоению основной образовательной программы дошкольного образования;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·по присмотру и уходу.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2. Качество реализации основной образовательной программы дошкольного образования, а также присмотра и ухода за детьми: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2.1. Уровень заболеваемости детей (средний показатель пропуска дошкольной образовательной организации по болезни на одного ребенка);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2.2. Характеристики развития детей: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·доля детей, имеющий высокий уровень развития личностных качеств в соответствии с возрастом;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·доля детей, имеющий средний уровень развития личностных качеств в соответствии с возрастом;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·доля детей, имеющий низкий уровень развития личностных качеств в соответствии с возрастом.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2.3. Соответствие показателей развития детей ожиданиям родителей: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·доля родителей, удовлетворенных успехами своего ребенка в дошкольном учреждении;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·доля родителей, не вполне удовлетворенных успехами своего ребенка в дошкольном учреждении;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·доля родителей, не удовлетворенных успехами своего ребенка в дошкольном учреждении.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2.4. Соответствие уровня оказания образовательных услуг ожиданиям родителей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·доля родителей, полагающих уровень образовательных услуг высоким;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·доля родителей, полагающих уровень образовательных услуг средним;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·доля родителей, полагающих уровень образовательных услуг низким.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2.5. Соответствие уровня оказания услуг по присмотру и уходу за детьми ожиданиям родителей: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·доля родителей, полагающих уровень услуг по присмотру и уходу за детьми высоким;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·доля родителей, полагающих уровень услуг по присмотру и уходу за детьми средним;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·доля родителей, полагающих уровень услуг по присмотру и уходу за детьми низким.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3. Кадровое обеспечение учебного процесса: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3.1.Общая численность педагогических работников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3.2.Количество/доля педагогических работников, имеющих высшее образование, из них: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3.2.1. непедагогическое.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3.3. Количество/доля педагогических работников, имеющих среднее специальное образование, из них: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3.3.1.  непедагогическое.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3.4.  Количество/доля педагогических работников, которым по результатам аттестации присвоена квалификационная категория, из них: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3.4.1.  высшая;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3.4.2.  первая;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3.5. Количество/доля педагогических работников, педагогический  стаж работы которых составляет: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3.5.1.  до 5 лет, в том числе молодых специалистов;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3.5.2.  от 5 лет до 10 лет;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3.5.3. от 10лет до 15 лет;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3.5.4.  от 15 лет до 20 лет;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3.5.5.  от 20 лет до 30 лет;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3.5.6.  свыше 30лет.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3.6.  Количество/доля педагогических работников в возрасте: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3.6.  до 30 лет;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3.6.2. от 30 лет до 40 лет;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3.6.3. от 40 лет до 55лет;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3.6.4.  от 55 лет;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3.7.  </w:t>
      </w:r>
      <w:proofErr w:type="gramStart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Количество/доля педагогических работников и управленческих кадров, прошедших за последние 3 года  повышение квалификации/переподготовку по профилю осуществляемой  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квалификации.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3.8.</w:t>
      </w:r>
      <w:proofErr w:type="gramEnd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 Доля педагогических и управленческих кадров, прошедших повышение квалификации для работы по ФГТ (ФГОС) (в общей численности педагогических и управленческих кадров), в том числе: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3.8.1.  Соотношение педагог/ребенок в дошкольной организации;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3.8.2.  Наличие в дошкольной образовательной организации специалистов: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·музыкального руководителя;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·инструктора по физкультуре;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·педагогов коррекционного обучения (при наличии групп  компенсирующей направленности);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·педагога-психолога;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·медицинской сестры, работающей на постоянной основе;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 xml:space="preserve">4. </w:t>
      </w:r>
      <w:proofErr w:type="gramStart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Инфраструктура Учреждения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4.1 Соблюдение в группах гигиенических норм площади на одного ребенка (нормативов наполняемости групп);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4.2 Наличие физкультурного и музыкального залов;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4.3 Наличие прогулочных площадок, обеспечивающих физическую активность и разнообразную игровую деятельность детей на прогулке;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4.4 Оснащение групп мебелью, игровым и дидактическим материалом в соответствии с ФГТ (ФГОС);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4.5 Наличие в дошкольном учреждении возможностей, необходимых для организации питания детей;</w:t>
      </w:r>
      <w:proofErr w:type="gramEnd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4.6 Наличие в дошкольном учреждении  возможностей для дополнительного образования детей;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4.7 Наличие возможностей для работы специалистов, в том числе для педагогов коррекционного образования;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4.8 Наличие дополнительных помещений для организации разнообразной деятельности детей.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</w:r>
      <w:r w:rsidRPr="0094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Ответственность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5.1. Ответственность за выполнение, выполнение не в полном объеме или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 xml:space="preserve"> не выполнение </w:t>
      </w:r>
      <w:proofErr w:type="spellStart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самообследования</w:t>
      </w:r>
      <w:proofErr w:type="spellEnd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несет экспертная группа.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5.2.  Ответственным лицом за организацию работы по данному Положению является руководитель ДОУ или уполномоченное им лицо.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</w:r>
      <w:r w:rsidRPr="0094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Делопроизводство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 xml:space="preserve">6.1. Результаты </w:t>
      </w:r>
      <w:proofErr w:type="spellStart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самообследования</w:t>
      </w:r>
      <w:proofErr w:type="spellEnd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оформляются в виде отчета, включающего аналитическую справку и результаты анализа показателей деятельности </w:t>
      </w:r>
      <w:r w:rsid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МАДОУ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, подлежащего </w:t>
      </w:r>
      <w:proofErr w:type="spellStart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самообследованию</w:t>
      </w:r>
      <w:proofErr w:type="spellEnd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. Отчеты представляются заведующему не позднее 7 дней с момента завершения </w:t>
      </w:r>
      <w:proofErr w:type="spellStart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самообследования</w:t>
      </w:r>
      <w:proofErr w:type="spellEnd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.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 xml:space="preserve">6.2. По результатам </w:t>
      </w:r>
      <w:proofErr w:type="spellStart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самоообследования</w:t>
      </w:r>
      <w:proofErr w:type="spellEnd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издается приказ, в котором указываются:</w:t>
      </w:r>
    </w:p>
    <w:p w:rsidR="005B0D1F" w:rsidRPr="00946BFD" w:rsidRDefault="005B0D1F" w:rsidP="005B0D1F">
      <w:pPr>
        <w:numPr>
          <w:ilvl w:val="0"/>
          <w:numId w:val="2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  <w:r w:rsidRPr="0094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проведения </w:t>
      </w:r>
      <w:proofErr w:type="spellStart"/>
      <w:r w:rsidRPr="00946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94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(самооценки</w:t>
      </w:r>
      <w:proofErr w:type="gramStart"/>
      <w:r w:rsidRPr="0094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946B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D1F" w:rsidRPr="00946BFD" w:rsidRDefault="005B0D1F" w:rsidP="005B0D1F">
      <w:pPr>
        <w:numPr>
          <w:ilvl w:val="0"/>
          <w:numId w:val="2"/>
        </w:numPr>
        <w:shd w:val="clear" w:color="auto" w:fill="F9F9F9"/>
        <w:spacing w:after="0" w:line="270" w:lineRule="atLeast"/>
        <w:ind w:left="0"/>
        <w:rPr>
          <w:rFonts w:ascii="Tahoma" w:eastAsia="Times New Roman" w:hAnsi="Tahoma" w:cs="Tahoma"/>
          <w:sz w:val="28"/>
          <w:szCs w:val="28"/>
          <w:lang w:eastAsia="ru-RU"/>
        </w:rPr>
      </w:pPr>
      <w:r w:rsidRPr="0094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управленческие решения по результатам проведения </w:t>
      </w:r>
      <w:proofErr w:type="spellStart"/>
      <w:r w:rsidRPr="00946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94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(самооценки)</w:t>
      </w:r>
    </w:p>
    <w:p w:rsidR="005B0D1F" w:rsidRPr="00946BFD" w:rsidRDefault="005B0D1F" w:rsidP="005B0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6.3. Отчет по </w:t>
      </w:r>
      <w:proofErr w:type="spellStart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самообследованию</w:t>
      </w:r>
      <w:proofErr w:type="spellEnd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оформляется по состоянию на 1 августа текущего года отчетного периода, заверяется заведующим. Не позднее 1 сентября текущего года, отчет о результатах </w:t>
      </w:r>
      <w:proofErr w:type="spellStart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самообследования</w:t>
      </w:r>
      <w:proofErr w:type="spellEnd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размещается на официальном сайте  </w:t>
      </w:r>
      <w:r w:rsid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МАДОУ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в информационно-телекоммуникационной сети Интернет.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 xml:space="preserve">6.4. Отчеты о проведении </w:t>
      </w:r>
      <w:proofErr w:type="spellStart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самообследования</w:t>
      </w:r>
      <w:proofErr w:type="spellEnd"/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хранятся в архиве </w:t>
      </w:r>
      <w:r w:rsid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МАДОУ в течение 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5 лет.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Приложение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</w:r>
      <w:r w:rsidRPr="0094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 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</w:r>
      <w:r w:rsidRPr="0094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дошкольного образовательного учреждения, </w:t>
      </w:r>
      <w:r w:rsidRPr="00946BF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br/>
      </w:r>
      <w:r w:rsidRPr="0094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подлежащего </w:t>
      </w:r>
      <w:proofErr w:type="spellStart"/>
      <w:r w:rsidRPr="0094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самообследованию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09"/>
        <w:gridCol w:w="7403"/>
        <w:gridCol w:w="1373"/>
      </w:tblGrid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Общие сведения о </w:t>
            </w: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лицензии (орган, выдавший лицензию; номер лицензии, серия, номер бланка; начало периода действия; окончание периода действия)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воспитанников: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возрасте до 3 лет;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возрасте от 3 до 7 лет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Реализуемые образовательные программы в соответствии с лицензией (основные и дополнительные) (перечислить)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и доля воспитанников  по основным образовательным программам дошкольного образования, в том числе: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(8-12 часов):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чел./%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(наряду с реализацией образовательной программы дошкольного образования) присмотра и ухода за детьми:</w:t>
            </w: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численность и доля детей в общей численности воспитанников, получающих услуги присмотра и ухода: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(8-12 часов);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чел./%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Количество/доля воспитанников с ограниченными возможностями здоровья, получающих услуги: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развитии;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чел./%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освоению основной образовательной программы дошкольного образования;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чел./%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чел./%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Качество реализации основной образовательной программы дошкольного образования, а также присмотра и ухода за детьми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D1F" w:rsidRPr="00946BFD" w:rsidTr="005B0D1F">
        <w:trPr>
          <w:trHeight w:val="540"/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заболеваемости детей (средний показатель пропуска ДОУ по болезни на одного ребенка)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дни/ребенка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 развития детей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детей, имеющий высокий уровень развития личностных качеств в соответствии с возрастом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детей, имеющий средний уровень развития личностных качеств в соответствии с возрастом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детей, имеющий низкий уровень развития личностных качеств в соответствии с возрастом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показателей развития детей ожиданиям родителей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родителей, удовлетворенных успехами своего ребенка в дошкольном учреждении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родителей, не вполне удовлетворенных успехами </w:t>
            </w: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своего ребенка в дошкольном учреждении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родителей, не удовлетворенных успехами своего ребенка в дошкольном учреждении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уровня оказания образовательных услуг ожиданиям родителей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родителей, полагающих уровень образовательных услуг высоким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родителей, полагающих уровень образовательных услуг средним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родителей, полагающих уровень образовательных услуг низким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уровня оказания услуг по присмотру и уходу за детьми ожиданиям родителей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родителей, полагающих уровень услуг по присмотру и уходу за детьми высоким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родителей, полагающих уровень услуг по присмотру и уходу за детьми средним                                                                   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родителей, полагающих уровень </w:t>
            </w:r>
            <w:proofErr w:type="gramStart"/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</w:t>
            </w:r>
            <w:proofErr w:type="gramEnd"/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присмотру и уходу за детьми низким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Кадровое обеспечение образовательной деятельности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чел./%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3.2.1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непедагогическое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чел./%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Количество/доля педагогических работников, имеющих среднее специальное образование, из них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чел./%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непедагогическое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чел./%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чел./%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3.4.1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чел./%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3.4.2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чел./%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3.5.1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чел./%</w:t>
            </w:r>
          </w:p>
        </w:tc>
      </w:tr>
      <w:tr w:rsidR="005B0D1F" w:rsidRPr="00946BFD" w:rsidTr="005B0D1F">
        <w:trPr>
          <w:trHeight w:val="435"/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молодых специалистов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чел./%</w:t>
            </w:r>
          </w:p>
        </w:tc>
      </w:tr>
      <w:tr w:rsidR="005B0D1F" w:rsidRPr="00946BFD" w:rsidTr="005B0D1F">
        <w:trPr>
          <w:trHeight w:val="1665"/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3.5.2</w:t>
            </w: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3.5.3</w:t>
            </w: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3.5.4</w:t>
            </w: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3.5.5</w:t>
            </w: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3.5.6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лет до 10 лет</w:t>
            </w: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10 лет до 15 лет</w:t>
            </w: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15 лет  до 20 лет</w:t>
            </w: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20 лет до 30 лет</w:t>
            </w: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свыше 30 лет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чел./%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3.6.1</w:t>
            </w: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.</w:t>
            </w: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3.6.2.</w:t>
            </w: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3.6.3.</w:t>
            </w: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3.6.4.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Количество/доля педагогических работников в возрасте:</w:t>
            </w: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до 30 лет</w:t>
            </w: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30 лет до 40 лет;</w:t>
            </w: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40 лет до 55 лет;</w:t>
            </w: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55 лет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чел./%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3.7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gramStart"/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Количество/доля педагогических работников и управленческих кадров, прошедших за последние 3 года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  <w:proofErr w:type="gram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чел./%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педагогических и управленческих кадров, прошедших повышение квалификации для работы по ФГТ (ФГОС) (в общей численности педагогических и управленческих кадров), в том числе: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чел./%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3.8.1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педагог/ребенок в ДОУ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3.8.2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ДОУ специалистов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инструктора по физкультуре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 коррекционного обучения (при наличии групп компенсирующей направленности)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медицинской сестры, работающей па постоянной основе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4.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Инфраструктура </w:t>
            </w: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в группах гигиенических норм площади на одного ребенка (нормативов наполняемости групп)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физкультурного и музыкального залов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детей на прогулке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групп мебелью, игровым и дидактическим материалом в соответствии с ФГТ (ФГОС)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ДОУ возможностей, необходимых для организации питания детей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ДОУ возможностей для дополнительного образования детей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возможностей для работы специалистов, в том числе для педагогов коррекционного образования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5B0D1F" w:rsidRPr="00946BFD" w:rsidTr="005B0D1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дополнительных помещений для организации разнообразной деятельности детей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B0D1F" w:rsidRPr="00946BFD" w:rsidRDefault="005B0D1F" w:rsidP="005B0D1F">
            <w:pPr>
              <w:spacing w:after="0" w:line="2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4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</w:tbl>
    <w:p w:rsidR="002306AB" w:rsidRPr="00946BFD" w:rsidRDefault="005B0D1F">
      <w:pPr>
        <w:rPr>
          <w:sz w:val="28"/>
          <w:szCs w:val="28"/>
        </w:rPr>
      </w:pPr>
      <w:r w:rsidRPr="00946BFD">
        <w:rPr>
          <w:rFonts w:ascii="Tahoma" w:eastAsia="Times New Roman" w:hAnsi="Tahoma" w:cs="Tahoma"/>
          <w:sz w:val="28"/>
          <w:szCs w:val="28"/>
          <w:shd w:val="clear" w:color="auto" w:fill="F9F9F9"/>
          <w:lang w:eastAsia="ru-RU"/>
        </w:rPr>
        <w:t> </w:t>
      </w:r>
    </w:p>
    <w:p w:rsidR="00946BFD" w:rsidRPr="00946BFD" w:rsidRDefault="00946BFD">
      <w:pPr>
        <w:rPr>
          <w:sz w:val="28"/>
          <w:szCs w:val="28"/>
        </w:rPr>
      </w:pPr>
    </w:p>
    <w:sectPr w:rsidR="00946BFD" w:rsidRPr="00946BFD" w:rsidSect="005A389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EFC"/>
    <w:multiLevelType w:val="multilevel"/>
    <w:tmpl w:val="CAE4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E25BB"/>
    <w:multiLevelType w:val="multilevel"/>
    <w:tmpl w:val="483E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D1F"/>
    <w:rsid w:val="002306AB"/>
    <w:rsid w:val="0029211A"/>
    <w:rsid w:val="005A389E"/>
    <w:rsid w:val="005B0D1F"/>
    <w:rsid w:val="00946BFD"/>
    <w:rsid w:val="00DF3A79"/>
    <w:rsid w:val="00F0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0D1F"/>
    <w:rPr>
      <w:b/>
      <w:bCs/>
    </w:rPr>
  </w:style>
  <w:style w:type="character" w:customStyle="1" w:styleId="apple-converted-space">
    <w:name w:val="apple-converted-space"/>
    <w:basedOn w:val="a0"/>
    <w:rsid w:val="005B0D1F"/>
  </w:style>
  <w:style w:type="paragraph" w:styleId="a4">
    <w:name w:val="No Spacing"/>
    <w:uiPriority w:val="1"/>
    <w:qFormat/>
    <w:rsid w:val="005A38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2014-08-13T06:02:00Z</cp:lastPrinted>
  <dcterms:created xsi:type="dcterms:W3CDTF">2014-08-11T12:28:00Z</dcterms:created>
  <dcterms:modified xsi:type="dcterms:W3CDTF">2014-08-13T06:05:00Z</dcterms:modified>
</cp:coreProperties>
</file>