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22" w:rsidRDefault="00BF5622" w:rsidP="004A04C9">
      <w:pPr>
        <w:pStyle w:val="2"/>
        <w:rPr>
          <w:rFonts w:eastAsiaTheme="minorHAnsi"/>
          <w:b/>
          <w:noProof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-529590</wp:posOffset>
            </wp:positionV>
            <wp:extent cx="7600950" cy="104489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93" cy="104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22" w:rsidRDefault="00BF5622" w:rsidP="004A04C9">
      <w:pPr>
        <w:pStyle w:val="2"/>
        <w:rPr>
          <w:rFonts w:eastAsiaTheme="minorHAnsi"/>
          <w:b/>
          <w:noProof/>
        </w:rPr>
      </w:pPr>
    </w:p>
    <w:p w:rsidR="00BF5622" w:rsidRDefault="00BF5622" w:rsidP="004A04C9">
      <w:pPr>
        <w:pStyle w:val="2"/>
        <w:rPr>
          <w:rFonts w:eastAsiaTheme="minorHAnsi"/>
          <w:b/>
          <w:noProof/>
        </w:rPr>
      </w:pPr>
    </w:p>
    <w:p w:rsidR="004A04C9" w:rsidRPr="004A04C9" w:rsidRDefault="004A04C9" w:rsidP="004A04C9">
      <w:pPr>
        <w:pStyle w:val="2"/>
        <w:rPr>
          <w:b/>
          <w:bCs/>
          <w:sz w:val="32"/>
        </w:rPr>
      </w:pPr>
    </w:p>
    <w:p w:rsidR="004A04C9" w:rsidRDefault="004A04C9" w:rsidP="004A04C9">
      <w:pPr>
        <w:spacing w:before="30"/>
        <w:jc w:val="center"/>
        <w:rPr>
          <w:b/>
          <w:bCs/>
          <w:color w:val="333333"/>
          <w:sz w:val="26"/>
          <w:szCs w:val="26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4A04C9" w:rsidRDefault="004A04C9" w:rsidP="004A04C9">
      <w:pPr>
        <w:spacing w:line="0" w:lineRule="atLeast"/>
        <w:rPr>
          <w:b/>
          <w:bCs/>
          <w:color w:val="333333"/>
          <w:sz w:val="32"/>
          <w:szCs w:val="32"/>
        </w:rPr>
      </w:pPr>
    </w:p>
    <w:p w:rsidR="004A04C9" w:rsidRDefault="004A04C9" w:rsidP="004A04C9">
      <w:pPr>
        <w:spacing w:line="0" w:lineRule="atLeast"/>
        <w:rPr>
          <w:b/>
          <w:bCs/>
          <w:color w:val="333333"/>
          <w:sz w:val="32"/>
          <w:szCs w:val="32"/>
        </w:rPr>
      </w:pPr>
    </w:p>
    <w:p w:rsidR="004A04C9" w:rsidRDefault="004A04C9" w:rsidP="003E1EC7">
      <w:pPr>
        <w:spacing w:line="0" w:lineRule="atLeast"/>
        <w:jc w:val="right"/>
        <w:rPr>
          <w:b/>
          <w:bCs/>
          <w:color w:val="333333"/>
          <w:sz w:val="32"/>
          <w:szCs w:val="32"/>
        </w:rPr>
      </w:pPr>
    </w:p>
    <w:p w:rsidR="003E1EC7" w:rsidRDefault="003E1EC7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BF5622" w:rsidRDefault="00BF5622" w:rsidP="003E1EC7">
      <w:pPr>
        <w:spacing w:line="0" w:lineRule="atLeast"/>
      </w:pPr>
    </w:p>
    <w:p w:rsidR="003E1EC7" w:rsidRDefault="003E1EC7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 w:rsidRPr="00CC3FA7">
        <w:rPr>
          <w:sz w:val="28"/>
          <w:szCs w:val="28"/>
        </w:rPr>
        <w:t>Определения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3FA7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 xml:space="preserve">Коррупция </w:t>
      </w:r>
      <w:r w:rsidRPr="00CC3FA7"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C3FA7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>года № 273-ФЗ 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>«О противодействии коррупции»).</w:t>
      </w: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Противодействие коррупции –</w:t>
      </w:r>
      <w:r w:rsidRPr="00CC3FA7">
        <w:rPr>
          <w:sz w:val="28"/>
          <w:szCs w:val="28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 </w:t>
      </w:r>
      <w:r>
        <w:rPr>
          <w:sz w:val="28"/>
          <w:szCs w:val="28"/>
        </w:rPr>
        <w:t xml:space="preserve"> </w:t>
      </w:r>
      <w:r w:rsidRPr="00CC3FA7">
        <w:rPr>
          <w:sz w:val="28"/>
          <w:szCs w:val="28"/>
        </w:rPr>
        <w:t xml:space="preserve">2008 года </w:t>
      </w:r>
      <w:r>
        <w:rPr>
          <w:sz w:val="28"/>
          <w:szCs w:val="28"/>
        </w:rPr>
        <w:t xml:space="preserve">  </w:t>
      </w:r>
      <w:r w:rsidRPr="00CC3FA7">
        <w:rPr>
          <w:sz w:val="28"/>
          <w:szCs w:val="28"/>
        </w:rPr>
        <w:t>№ 273-ФЗ «О противодействии коррупции»):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0" w:name="sub_10221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  <w:bookmarkEnd w:id="0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sub_10222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bookmarkEnd w:id="1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sub_10223"/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  <w:bookmarkEnd w:id="2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Предупреждение коррупции</w:t>
      </w:r>
      <w:r w:rsidRPr="00CC3FA7">
        <w:rPr>
          <w:sz w:val="28"/>
          <w:szCs w:val="28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Организация -</w:t>
      </w:r>
      <w:r w:rsidRPr="00CC3FA7">
        <w:rPr>
          <w:sz w:val="28"/>
          <w:szCs w:val="28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Контрагент –</w:t>
      </w:r>
      <w:r w:rsidRPr="00CC3FA7">
        <w:rPr>
          <w:sz w:val="28"/>
          <w:szCs w:val="28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 xml:space="preserve">Взятка </w:t>
      </w:r>
      <w:r w:rsidRPr="00CC3FA7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BE1597">
        <w:rPr>
          <w:sz w:val="28"/>
          <w:szCs w:val="28"/>
        </w:rPr>
        <w:t>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</w:t>
      </w:r>
      <w:proofErr w:type="gramEnd"/>
      <w:r w:rsidRPr="00BE1597">
        <w:rPr>
          <w:sz w:val="28"/>
          <w:szCs w:val="28"/>
        </w:rPr>
        <w:t xml:space="preserve"> если оно в силу должностного положения может способствовать таким </w:t>
      </w:r>
      <w:r w:rsidRPr="00BE1597">
        <w:rPr>
          <w:sz w:val="28"/>
          <w:szCs w:val="28"/>
        </w:rPr>
        <w:lastRenderedPageBreak/>
        <w:t xml:space="preserve">действиям (бездействию), а равно за </w:t>
      </w:r>
      <w:hyperlink r:id="rId7" w:history="1">
        <w:r w:rsidRPr="00BE1597">
          <w:rPr>
            <w:sz w:val="28"/>
            <w:szCs w:val="28"/>
          </w:rPr>
          <w:t>общее покровительство</w:t>
        </w:r>
      </w:hyperlink>
      <w:r w:rsidRPr="00BE1597">
        <w:rPr>
          <w:sz w:val="28"/>
          <w:szCs w:val="28"/>
        </w:rPr>
        <w:t xml:space="preserve"> или </w:t>
      </w:r>
      <w:hyperlink r:id="rId8" w:history="1">
        <w:r w:rsidRPr="00BE1597">
          <w:rPr>
            <w:sz w:val="28"/>
            <w:szCs w:val="28"/>
          </w:rPr>
          <w:t>попустительство по службе</w:t>
        </w:r>
      </w:hyperlink>
      <w:r>
        <w:rPr>
          <w:sz w:val="28"/>
          <w:szCs w:val="28"/>
        </w:rPr>
        <w:t>.</w:t>
      </w:r>
    </w:p>
    <w:p w:rsidR="003E1EC7" w:rsidRPr="000D1CE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>Коммерческий подкуп</w:t>
      </w:r>
      <w:r w:rsidRPr="00CC3FA7">
        <w:rPr>
          <w:sz w:val="28"/>
          <w:szCs w:val="28"/>
        </w:rPr>
        <w:t xml:space="preserve"> – </w:t>
      </w:r>
      <w:r w:rsidRPr="000D1CE7">
        <w:rPr>
          <w:sz w:val="28"/>
          <w:szCs w:val="28"/>
        </w:rPr>
        <w:t xml:space="preserve">незаконные передача лицу, </w:t>
      </w:r>
      <w:hyperlink w:anchor="sub_20101" w:history="1">
        <w:r w:rsidRPr="000D1CE7">
          <w:rPr>
            <w:rStyle w:val="a7"/>
            <w:sz w:val="28"/>
            <w:szCs w:val="28"/>
          </w:rPr>
          <w:t>выполняющему управленческие функции</w:t>
        </w:r>
      </w:hyperlink>
      <w:r w:rsidRPr="000D1CE7">
        <w:rPr>
          <w:sz w:val="28"/>
          <w:szCs w:val="28"/>
        </w:rPr>
        <w:t xml:space="preserve">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hyperlink r:id="rId9" w:history="1">
        <w:r w:rsidRPr="000D1CE7">
          <w:rPr>
            <w:rStyle w:val="a7"/>
            <w:sz w:val="28"/>
            <w:szCs w:val="28"/>
          </w:rPr>
          <w:t>действий (бездействие)</w:t>
        </w:r>
      </w:hyperlink>
      <w:r w:rsidRPr="000D1CE7">
        <w:rPr>
          <w:sz w:val="28"/>
          <w:szCs w:val="28"/>
        </w:rPr>
        <w:t xml:space="preserve">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proofErr w:type="gramStart"/>
      <w:r w:rsidRPr="00CC3FA7">
        <w:rPr>
          <w:sz w:val="28"/>
          <w:szCs w:val="28"/>
          <w:u w:val="single"/>
        </w:rPr>
        <w:t>Конфликт интересов</w:t>
      </w:r>
      <w:r w:rsidRPr="00CC3FA7"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40D89">
        <w:rPr>
          <w:sz w:val="28"/>
          <w:szCs w:val="28"/>
        </w:rPr>
        <w:tab/>
      </w:r>
      <w:r w:rsidRPr="00CC3FA7">
        <w:rPr>
          <w:sz w:val="28"/>
          <w:szCs w:val="28"/>
          <w:u w:val="single"/>
        </w:rPr>
        <w:t>Личная заинтересованность работника (представителя организации)</w:t>
      </w:r>
      <w:r w:rsidRPr="00CC3FA7"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C33AC5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 w:rsidRPr="00C33AC5">
        <w:rPr>
          <w:b/>
          <w:sz w:val="28"/>
          <w:szCs w:val="28"/>
        </w:rPr>
        <w:t>I. Общие положения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4A04C9" w:rsidRDefault="003E1EC7" w:rsidP="004A04C9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Настоящая </w:t>
      </w:r>
      <w:proofErr w:type="spellStart"/>
      <w:r w:rsidRPr="00CC3FA7">
        <w:rPr>
          <w:color w:val="000000"/>
          <w:sz w:val="28"/>
          <w:szCs w:val="28"/>
        </w:rPr>
        <w:t>Антикоррупционная</w:t>
      </w:r>
      <w:proofErr w:type="spellEnd"/>
      <w:r w:rsidRPr="00CC3FA7">
        <w:rPr>
          <w:color w:val="000000"/>
          <w:sz w:val="28"/>
          <w:szCs w:val="28"/>
        </w:rPr>
        <w:t xml:space="preserve"> политика (далее - Политика) представляет собой базовый документ, определяющий основные задачи, направления и ключевые принципы деятельности</w:t>
      </w:r>
      <w:r w:rsidR="004A04C9" w:rsidRPr="004A04C9">
        <w:rPr>
          <w:b/>
          <w:sz w:val="28"/>
          <w:szCs w:val="28"/>
        </w:rPr>
        <w:t xml:space="preserve"> </w:t>
      </w:r>
      <w:r w:rsidR="004A04C9" w:rsidRPr="004A04C9">
        <w:rPr>
          <w:sz w:val="28"/>
          <w:szCs w:val="28"/>
        </w:rPr>
        <w:t>муниципального автономного дошкольного образовательного учреждения ц</w:t>
      </w:r>
      <w:r w:rsidR="004A04C9">
        <w:rPr>
          <w:sz w:val="28"/>
          <w:szCs w:val="28"/>
        </w:rPr>
        <w:t>ентр развития ребёнк</w:t>
      </w:r>
      <w:proofErr w:type="gramStart"/>
      <w:r w:rsidR="004A04C9">
        <w:rPr>
          <w:sz w:val="28"/>
          <w:szCs w:val="28"/>
        </w:rPr>
        <w:t>а-</w:t>
      </w:r>
      <w:proofErr w:type="gramEnd"/>
      <w:r w:rsidR="004A04C9">
        <w:rPr>
          <w:sz w:val="28"/>
          <w:szCs w:val="28"/>
        </w:rPr>
        <w:t xml:space="preserve"> детский</w:t>
      </w:r>
    </w:p>
    <w:p w:rsidR="003E1EC7" w:rsidRPr="004A04C9" w:rsidRDefault="004A04C9" w:rsidP="004A04C9">
      <w:pPr>
        <w:pStyle w:val="a3"/>
        <w:spacing w:before="0" w:beforeAutospacing="0" w:after="0" w:afterAutospacing="0" w:line="0" w:lineRule="atLeast"/>
        <w:rPr>
          <w:sz w:val="16"/>
          <w:szCs w:val="16"/>
        </w:rPr>
      </w:pPr>
      <w:r>
        <w:rPr>
          <w:sz w:val="28"/>
          <w:szCs w:val="28"/>
        </w:rPr>
        <w:t xml:space="preserve">   с</w:t>
      </w:r>
      <w:r w:rsidRPr="004A04C9">
        <w:rPr>
          <w:sz w:val="28"/>
          <w:szCs w:val="28"/>
        </w:rPr>
        <w:t>ад № 14</w:t>
      </w:r>
      <w:r w:rsidR="003E1EC7" w:rsidRPr="00CC3FA7">
        <w:rPr>
          <w:color w:val="000000"/>
          <w:sz w:val="28"/>
          <w:szCs w:val="28"/>
        </w:rPr>
        <w:t xml:space="preserve"> (далее –</w:t>
      </w:r>
      <w:r>
        <w:rPr>
          <w:color w:val="000000"/>
          <w:sz w:val="28"/>
          <w:szCs w:val="28"/>
        </w:rPr>
        <w:t xml:space="preserve"> МАДОУ</w:t>
      </w:r>
      <w:r w:rsidR="003E1EC7" w:rsidRPr="00CC3FA7">
        <w:rPr>
          <w:color w:val="000000"/>
          <w:sz w:val="28"/>
          <w:szCs w:val="28"/>
        </w:rPr>
        <w:t>), направленной на предупреждение, выявление и пресечение коррупционных проявлений в</w:t>
      </w:r>
      <w:r>
        <w:rPr>
          <w:color w:val="000000"/>
          <w:sz w:val="28"/>
          <w:szCs w:val="28"/>
        </w:rPr>
        <w:t xml:space="preserve"> МАДОУ</w:t>
      </w:r>
      <w:r w:rsidR="003E1EC7" w:rsidRPr="00CC3FA7">
        <w:rPr>
          <w:color w:val="000000"/>
          <w:sz w:val="28"/>
          <w:szCs w:val="28"/>
        </w:rPr>
        <w:t xml:space="preserve">, соблюдение норм </w:t>
      </w:r>
      <w:proofErr w:type="spellStart"/>
      <w:r w:rsidR="003E1EC7" w:rsidRPr="00CC3FA7">
        <w:rPr>
          <w:color w:val="000000"/>
          <w:sz w:val="28"/>
          <w:szCs w:val="28"/>
        </w:rPr>
        <w:t>антикоррупционного</w:t>
      </w:r>
      <w:proofErr w:type="spellEnd"/>
      <w:r w:rsidR="003E1EC7" w:rsidRPr="00CC3FA7">
        <w:rPr>
          <w:color w:val="000000"/>
          <w:sz w:val="28"/>
          <w:szCs w:val="28"/>
        </w:rPr>
        <w:t xml:space="preserve"> законодательства Российской Федерации.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Целью настоящей Политики является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</w:t>
      </w:r>
      <w:proofErr w:type="spellStart"/>
      <w:r w:rsidRPr="00CC3FA7">
        <w:rPr>
          <w:color w:val="000000"/>
          <w:sz w:val="28"/>
          <w:szCs w:val="28"/>
        </w:rPr>
        <w:t>антикоррупционного</w:t>
      </w:r>
      <w:proofErr w:type="spellEnd"/>
      <w:r w:rsidRPr="00CC3FA7">
        <w:rPr>
          <w:color w:val="000000"/>
          <w:sz w:val="28"/>
          <w:szCs w:val="28"/>
        </w:rPr>
        <w:t xml:space="preserve"> сознания, характеризующегося нетерпимостью работников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к коррупционным проявлениям.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Задачами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являются: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формирование у работников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единообразного понимания позиции учреждения о неприятии коррупции в любых формах и проявлениях;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минимизация риска вовлечения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и его работников независимо от занимаемой должности в коррупционную деятельность;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3AC5">
        <w:rPr>
          <w:color w:val="000000"/>
          <w:sz w:val="28"/>
          <w:szCs w:val="28"/>
        </w:rPr>
        <w:t>-</w:t>
      </w:r>
      <w:r w:rsidRPr="00CC3FA7">
        <w:rPr>
          <w:color w:val="000000"/>
          <w:sz w:val="28"/>
          <w:szCs w:val="28"/>
        </w:rPr>
        <w:t>предупреждение коррупционных проявлений и обеспечение ответственности за коррупционные правонарушения;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3FA7">
        <w:rPr>
          <w:color w:val="000000"/>
          <w:sz w:val="28"/>
          <w:szCs w:val="28"/>
        </w:rPr>
        <w:t xml:space="preserve">- установление обязанности работников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знать и соблюдать принципы и требования настоящей Политики, ключевые нормы применимого </w:t>
      </w:r>
      <w:proofErr w:type="spellStart"/>
      <w:r w:rsidRPr="00CC3FA7">
        <w:rPr>
          <w:color w:val="000000"/>
          <w:sz w:val="28"/>
          <w:szCs w:val="28"/>
        </w:rPr>
        <w:t>антикоррупционного</w:t>
      </w:r>
      <w:proofErr w:type="spellEnd"/>
      <w:r w:rsidRPr="00CC3FA7">
        <w:rPr>
          <w:color w:val="000000"/>
          <w:sz w:val="28"/>
          <w:szCs w:val="28"/>
        </w:rPr>
        <w:t xml:space="preserve"> законодательства;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формирование </w:t>
      </w:r>
      <w:proofErr w:type="spellStart"/>
      <w:r w:rsidRPr="00CC3FA7">
        <w:rPr>
          <w:color w:val="000000"/>
          <w:sz w:val="28"/>
          <w:szCs w:val="28"/>
        </w:rPr>
        <w:t>антикоррупционного</w:t>
      </w:r>
      <w:proofErr w:type="spellEnd"/>
      <w:r w:rsidRPr="00CC3FA7">
        <w:rPr>
          <w:color w:val="000000"/>
          <w:sz w:val="28"/>
          <w:szCs w:val="28"/>
        </w:rPr>
        <w:t xml:space="preserve"> корпоративного сознания.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К принципам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относятся: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принцип неприятия коррупции в любых формах и проявлениях при осуществлении повседневной деятельности, в том числе во взаимодействии с </w:t>
      </w:r>
      <w:r>
        <w:rPr>
          <w:color w:val="000000"/>
          <w:sz w:val="28"/>
          <w:szCs w:val="28"/>
        </w:rPr>
        <w:t xml:space="preserve">контрагентами и </w:t>
      </w:r>
      <w:r w:rsidRPr="00CC3FA7">
        <w:rPr>
          <w:color w:val="000000"/>
          <w:sz w:val="28"/>
          <w:szCs w:val="28"/>
        </w:rPr>
        <w:t>представителями органов государственной власти, самоуправления, своими работниками и иными лицами;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принцип личного примера руководства. </w:t>
      </w:r>
      <w:r w:rsidR="00C33AC5">
        <w:rPr>
          <w:color w:val="000000"/>
          <w:sz w:val="28"/>
          <w:szCs w:val="28"/>
        </w:rPr>
        <w:t xml:space="preserve"> Заведующий МАДОУ</w:t>
      </w:r>
      <w:r w:rsidRPr="00CC3FA7">
        <w:rPr>
          <w:color w:val="000000"/>
          <w:sz w:val="28"/>
          <w:szCs w:val="28"/>
        </w:rPr>
        <w:t xml:space="preserve">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поведением, создавать внутриорганизационную систему предупреждения и противодействия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- приоритет мер предупреждения коррупции и нравственных начал борьбы с коррупцией;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- 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</w:t>
      </w:r>
      <w:r w:rsidR="00C33AC5" w:rsidRPr="00C33AC5">
        <w:rPr>
          <w:color w:val="000000"/>
          <w:sz w:val="28"/>
          <w:szCs w:val="28"/>
        </w:rPr>
        <w:t xml:space="preserve">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, совершивших коррупционные правонарушения;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недопустимость ограничения доступа к информации о фактах коррупции и мерах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мониторинг и контроль.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осуществляет мониторинг коррупционных рисков, в том числе причин и условий коррупции, в деятельности по осуществлению закупок</w:t>
      </w:r>
      <w:r>
        <w:rPr>
          <w:color w:val="000000"/>
          <w:sz w:val="28"/>
          <w:szCs w:val="28"/>
        </w:rPr>
        <w:t xml:space="preserve"> </w:t>
      </w:r>
      <w:r w:rsidRPr="00CC3FA7">
        <w:rPr>
          <w:color w:val="000000"/>
          <w:sz w:val="28"/>
          <w:szCs w:val="28"/>
        </w:rPr>
        <w:t xml:space="preserve">для нужд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и устранения выявленных коррупционных рисков;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информирование и обучение.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размещает настоящую Политику в свободном доступе на сайте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в сети Интернет, открыто заявляет о неприятии коррупции, приветствует и поощряет соблюдение принципов и требований настоящей Политики</w:t>
      </w:r>
      <w:r w:rsidRPr="0024485B">
        <w:rPr>
          <w:color w:val="000000"/>
          <w:sz w:val="28"/>
          <w:szCs w:val="28"/>
        </w:rPr>
        <w:t xml:space="preserve"> </w:t>
      </w:r>
      <w:r w:rsidRPr="00CC3FA7">
        <w:rPr>
          <w:color w:val="000000"/>
          <w:sz w:val="28"/>
          <w:szCs w:val="28"/>
        </w:rPr>
        <w:t xml:space="preserve">всеми контрагентами, и содействует повышению общего уровня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культуры работников путем информирования и обучения.</w:t>
      </w:r>
    </w:p>
    <w:p w:rsidR="003E1EC7" w:rsidRDefault="003E1EC7" w:rsidP="003E1EC7">
      <w:pPr>
        <w:spacing w:line="0" w:lineRule="atLeast"/>
        <w:jc w:val="center"/>
        <w:rPr>
          <w:sz w:val="28"/>
          <w:szCs w:val="28"/>
        </w:rPr>
      </w:pPr>
    </w:p>
    <w:p w:rsidR="003E1EC7" w:rsidRPr="00C33AC5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r w:rsidRPr="00C33AC5">
        <w:rPr>
          <w:b/>
          <w:sz w:val="28"/>
          <w:szCs w:val="28"/>
        </w:rPr>
        <w:t>II. Область применения Политики и круг лиц, </w:t>
      </w:r>
    </w:p>
    <w:p w:rsidR="003E1EC7" w:rsidRPr="00C33AC5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proofErr w:type="gramStart"/>
      <w:r w:rsidRPr="00C33AC5">
        <w:rPr>
          <w:b/>
          <w:sz w:val="28"/>
          <w:szCs w:val="28"/>
        </w:rPr>
        <w:t>попадающих</w:t>
      </w:r>
      <w:proofErr w:type="gramEnd"/>
      <w:r w:rsidRPr="00C33AC5">
        <w:rPr>
          <w:b/>
          <w:sz w:val="28"/>
          <w:szCs w:val="28"/>
        </w:rPr>
        <w:t xml:space="preserve"> под ее действие</w:t>
      </w:r>
      <w:r w:rsidR="00E82612">
        <w:rPr>
          <w:b/>
          <w:sz w:val="28"/>
          <w:szCs w:val="28"/>
        </w:rPr>
        <w:t>.</w:t>
      </w:r>
    </w:p>
    <w:p w:rsidR="003E1EC7" w:rsidRPr="00C33AC5" w:rsidRDefault="003E1EC7" w:rsidP="003E1EC7">
      <w:pPr>
        <w:spacing w:line="0" w:lineRule="atLeast"/>
        <w:jc w:val="center"/>
        <w:rPr>
          <w:b/>
          <w:sz w:val="28"/>
          <w:szCs w:val="28"/>
        </w:rPr>
      </w:pP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Настоящая Политика предназначена для использования работниками </w:t>
      </w:r>
      <w:r w:rsidR="00C33AC5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</w:t>
      </w:r>
      <w:proofErr w:type="spellStart"/>
      <w:r w:rsidRPr="00CC3FA7">
        <w:rPr>
          <w:color w:val="000000"/>
          <w:sz w:val="28"/>
          <w:szCs w:val="28"/>
        </w:rPr>
        <w:t>антикоррупционного</w:t>
      </w:r>
      <w:proofErr w:type="spellEnd"/>
      <w:r w:rsidRPr="00CC3FA7">
        <w:rPr>
          <w:color w:val="000000"/>
          <w:sz w:val="28"/>
          <w:szCs w:val="28"/>
        </w:rPr>
        <w:t xml:space="preserve"> законодательства.</w:t>
      </w:r>
    </w:p>
    <w:p w:rsidR="003E1EC7" w:rsidRPr="0027676C" w:rsidRDefault="003E1EC7" w:rsidP="003E1EC7">
      <w:pPr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Круг лиц, по</w:t>
      </w:r>
      <w:r>
        <w:rPr>
          <w:color w:val="000000"/>
          <w:sz w:val="28"/>
          <w:szCs w:val="28"/>
        </w:rPr>
        <w:t>д</w:t>
      </w:r>
      <w:r w:rsidRPr="0027676C">
        <w:rPr>
          <w:color w:val="000000"/>
          <w:sz w:val="28"/>
          <w:szCs w:val="28"/>
        </w:rPr>
        <w:t xml:space="preserve">падающих под действие Политики, </w:t>
      </w:r>
      <w:r w:rsidRPr="0027676C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27676C">
        <w:rPr>
          <w:sz w:val="28"/>
          <w:szCs w:val="28"/>
        </w:rPr>
        <w:t>тся для следующих категорий лиц, работающих в организации: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t>- для руководства организации</w:t>
      </w:r>
      <w:r>
        <w:rPr>
          <w:sz w:val="28"/>
          <w:szCs w:val="28"/>
        </w:rPr>
        <w:t xml:space="preserve"> -</w:t>
      </w:r>
      <w:r w:rsidR="00C33AC5">
        <w:rPr>
          <w:sz w:val="28"/>
          <w:szCs w:val="28"/>
        </w:rPr>
        <w:t xml:space="preserve"> заведующий</w:t>
      </w:r>
      <w:r w:rsidRPr="0027676C">
        <w:rPr>
          <w:sz w:val="28"/>
          <w:szCs w:val="28"/>
        </w:rPr>
        <w:t>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t xml:space="preserve">- для лиц, ответственных за реализацию </w:t>
      </w:r>
      <w:proofErr w:type="spellStart"/>
      <w:r w:rsidRPr="0027676C">
        <w:rPr>
          <w:sz w:val="28"/>
          <w:szCs w:val="28"/>
        </w:rPr>
        <w:t>антикоррупционной</w:t>
      </w:r>
      <w:proofErr w:type="spellEnd"/>
      <w:r w:rsidRPr="0027676C">
        <w:rPr>
          <w:sz w:val="28"/>
          <w:szCs w:val="28"/>
        </w:rPr>
        <w:t xml:space="preserve"> политики;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676C">
        <w:rPr>
          <w:sz w:val="28"/>
          <w:szCs w:val="28"/>
        </w:rPr>
        <w:t>- для работников, чья деятельность связана с коррупционными рисками;</w:t>
      </w:r>
    </w:p>
    <w:p w:rsidR="003E1EC7" w:rsidRPr="0027676C" w:rsidRDefault="003E1EC7" w:rsidP="003E1EC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 w:rsidRPr="0027676C">
        <w:rPr>
          <w:sz w:val="28"/>
          <w:szCs w:val="28"/>
        </w:rPr>
        <w:lastRenderedPageBreak/>
        <w:t>- для лиц, осуществляющих внутренний контроль и аудит, и т.д.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</w:p>
    <w:p w:rsidR="003E1EC7" w:rsidRPr="00C33AC5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bookmarkStart w:id="3" w:name="_Toc351460699"/>
      <w:r w:rsidRPr="00C33AC5">
        <w:rPr>
          <w:b/>
          <w:color w:val="000000"/>
          <w:sz w:val="28"/>
          <w:szCs w:val="28"/>
        </w:rPr>
        <w:t>III. Должностные лица</w:t>
      </w:r>
      <w:r w:rsidR="00C33AC5" w:rsidRPr="00C33AC5">
        <w:rPr>
          <w:color w:val="000000"/>
          <w:sz w:val="28"/>
          <w:szCs w:val="28"/>
        </w:rPr>
        <w:t xml:space="preserve"> </w:t>
      </w:r>
      <w:r w:rsidR="00C33AC5" w:rsidRPr="00C33AC5">
        <w:rPr>
          <w:b/>
          <w:color w:val="000000"/>
          <w:sz w:val="28"/>
          <w:szCs w:val="28"/>
        </w:rPr>
        <w:t>МАДОУ</w:t>
      </w:r>
      <w:r w:rsidRPr="00C33AC5">
        <w:rPr>
          <w:b/>
          <w:color w:val="000000"/>
          <w:sz w:val="28"/>
          <w:szCs w:val="28"/>
        </w:rPr>
        <w:t xml:space="preserve">, ответственные за реализацию </w:t>
      </w:r>
      <w:proofErr w:type="spellStart"/>
      <w:r w:rsidRPr="00C33AC5">
        <w:rPr>
          <w:b/>
          <w:color w:val="000000"/>
          <w:sz w:val="28"/>
          <w:szCs w:val="28"/>
        </w:rPr>
        <w:t>антикоррупционной</w:t>
      </w:r>
      <w:proofErr w:type="spellEnd"/>
      <w:r w:rsidRPr="00C33AC5">
        <w:rPr>
          <w:b/>
          <w:color w:val="000000"/>
          <w:sz w:val="28"/>
          <w:szCs w:val="28"/>
        </w:rPr>
        <w:t xml:space="preserve"> политики и их обязанности, связанные с предупреждением и противодействием коррупции</w:t>
      </w:r>
      <w:bookmarkEnd w:id="3"/>
    </w:p>
    <w:p w:rsidR="003E1EC7" w:rsidRPr="00C33AC5" w:rsidRDefault="003E1EC7" w:rsidP="003E1EC7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</w:p>
    <w:p w:rsidR="003E1EC7" w:rsidRPr="0027676C" w:rsidRDefault="003E1EC7" w:rsidP="003E1EC7">
      <w:pPr>
        <w:spacing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Эффективное управление 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27676C">
        <w:rPr>
          <w:color w:val="000000"/>
          <w:sz w:val="28"/>
          <w:szCs w:val="28"/>
        </w:rPr>
        <w:t xml:space="preserve"> деятельностью</w:t>
      </w:r>
      <w:r w:rsidR="00C33AC5" w:rsidRPr="00C33AC5">
        <w:rPr>
          <w:color w:val="000000"/>
          <w:sz w:val="28"/>
          <w:szCs w:val="28"/>
        </w:rPr>
        <w:t xml:space="preserve"> </w:t>
      </w:r>
      <w:r w:rsidR="00C33AC5">
        <w:rPr>
          <w:color w:val="000000"/>
          <w:sz w:val="28"/>
          <w:szCs w:val="28"/>
        </w:rPr>
        <w:t>МАДОУ</w:t>
      </w:r>
      <w:r w:rsidR="00C33AC5" w:rsidRPr="0027676C">
        <w:rPr>
          <w:color w:val="000000"/>
          <w:sz w:val="28"/>
          <w:szCs w:val="28"/>
        </w:rPr>
        <w:t xml:space="preserve"> </w:t>
      </w:r>
      <w:r w:rsidRPr="0027676C">
        <w:rPr>
          <w:color w:val="000000"/>
          <w:sz w:val="28"/>
          <w:szCs w:val="28"/>
        </w:rPr>
        <w:t>достигается за счет продуктивного и оперативного взаимодействия следующих участников: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</w:r>
      <w:r w:rsidR="00C33AC5">
        <w:rPr>
          <w:color w:val="000000"/>
          <w:sz w:val="28"/>
          <w:szCs w:val="28"/>
        </w:rPr>
        <w:t xml:space="preserve"> Заведующий МАДОУ</w:t>
      </w:r>
      <w:r w:rsidRPr="0027676C">
        <w:rPr>
          <w:color w:val="000000"/>
          <w:sz w:val="28"/>
          <w:szCs w:val="28"/>
        </w:rPr>
        <w:t>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утверждает настоящую Политику;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рассматривает и утверждает изменения и дополнения к Политике;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контролирует общие результаты внедрения и применения Политики;</w:t>
      </w:r>
    </w:p>
    <w:p w:rsidR="003E1EC7" w:rsidRPr="0027676C" w:rsidRDefault="003E1EC7" w:rsidP="003E1EC7">
      <w:pPr>
        <w:spacing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отвечает за организацию всех мероприятий, направленных на реализацию принципов и требований Политики;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C33AC5">
        <w:rPr>
          <w:color w:val="000000"/>
          <w:sz w:val="28"/>
          <w:szCs w:val="28"/>
        </w:rPr>
        <w:t>МАДОУ</w:t>
      </w:r>
      <w:r w:rsidRPr="0027676C">
        <w:rPr>
          <w:color w:val="000000"/>
          <w:sz w:val="28"/>
          <w:szCs w:val="28"/>
        </w:rPr>
        <w:t xml:space="preserve"> по вопросам предупреждения и противодействия коррупции;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осуществляет меры по предупреждению коррупции в </w:t>
      </w:r>
      <w:r w:rsidR="00C33AC5">
        <w:rPr>
          <w:color w:val="000000"/>
          <w:sz w:val="28"/>
          <w:szCs w:val="28"/>
        </w:rPr>
        <w:t>МАДОУ</w:t>
      </w:r>
      <w:r w:rsidRPr="0027676C">
        <w:rPr>
          <w:color w:val="000000"/>
          <w:sz w:val="28"/>
          <w:szCs w:val="28"/>
        </w:rPr>
        <w:t xml:space="preserve">. </w:t>
      </w:r>
    </w:p>
    <w:p w:rsidR="003E1EC7" w:rsidRPr="0027676C" w:rsidRDefault="003E1EC7" w:rsidP="003E1EC7">
      <w:pPr>
        <w:jc w:val="both"/>
        <w:rPr>
          <w:sz w:val="28"/>
          <w:szCs w:val="28"/>
        </w:rPr>
      </w:pPr>
      <w:r w:rsidRPr="0027676C">
        <w:rPr>
          <w:sz w:val="28"/>
          <w:szCs w:val="28"/>
        </w:rPr>
        <w:tab/>
        <w:t xml:space="preserve">Должностное лицо, ответственное за реализацию </w:t>
      </w:r>
      <w:proofErr w:type="spellStart"/>
      <w:r w:rsidRPr="0027676C">
        <w:rPr>
          <w:sz w:val="28"/>
          <w:szCs w:val="28"/>
        </w:rPr>
        <w:t>антикоррупционной</w:t>
      </w:r>
      <w:proofErr w:type="spellEnd"/>
      <w:r w:rsidRPr="0027676C">
        <w:rPr>
          <w:sz w:val="28"/>
          <w:szCs w:val="28"/>
        </w:rPr>
        <w:t xml:space="preserve"> политики</w:t>
      </w:r>
      <w:r w:rsidRPr="0027676C">
        <w:rPr>
          <w:color w:val="000000"/>
          <w:sz w:val="28"/>
          <w:szCs w:val="28"/>
        </w:rPr>
        <w:t>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разрабатывает и представляет на утверждение</w:t>
      </w:r>
      <w:r w:rsidR="00C33AC5">
        <w:rPr>
          <w:color w:val="000000"/>
          <w:sz w:val="28"/>
          <w:szCs w:val="28"/>
        </w:rPr>
        <w:t xml:space="preserve"> заведующему МАДОУ</w:t>
      </w:r>
      <w:r w:rsidRPr="0027676C">
        <w:rPr>
          <w:color w:val="000000"/>
          <w:sz w:val="28"/>
          <w:szCs w:val="28"/>
        </w:rPr>
        <w:t xml:space="preserve">  проекты локальных нормативных актов, направленных на реализацию мер по предупреждению коррупции (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27676C">
        <w:rPr>
          <w:color w:val="000000"/>
          <w:sz w:val="28"/>
          <w:szCs w:val="28"/>
        </w:rPr>
        <w:t xml:space="preserve"> политики, кодекса этики и служебного поведения работников и т.д.);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</w:t>
      </w:r>
      <w:r w:rsidR="00C33AC5">
        <w:rPr>
          <w:color w:val="000000"/>
          <w:sz w:val="28"/>
          <w:szCs w:val="28"/>
        </w:rPr>
        <w:t>МАДОУ</w:t>
      </w:r>
      <w:r w:rsidRPr="0027676C">
        <w:rPr>
          <w:color w:val="000000"/>
          <w:sz w:val="28"/>
          <w:szCs w:val="28"/>
        </w:rPr>
        <w:t xml:space="preserve">, и уведомлений о конфликте интересов работников </w:t>
      </w:r>
      <w:r w:rsidR="00C33AC5">
        <w:rPr>
          <w:color w:val="000000"/>
          <w:sz w:val="28"/>
          <w:szCs w:val="28"/>
        </w:rPr>
        <w:t>МАДОУ</w:t>
      </w:r>
      <w:r w:rsidRPr="0027676C">
        <w:rPr>
          <w:color w:val="000000"/>
          <w:sz w:val="28"/>
          <w:szCs w:val="28"/>
        </w:rPr>
        <w:t>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Комиссия по противодействию коррупции: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>- осуществляет оценку коррупционных рисков;</w:t>
      </w:r>
    </w:p>
    <w:p w:rsidR="003E1EC7" w:rsidRPr="0027676C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осуществляет рассмотрение сообщений о случаях склонения работников к совершению коррупционных правонарушений в интересах или от имени иной </w:t>
      </w:r>
      <w:r w:rsidRPr="0027676C">
        <w:rPr>
          <w:color w:val="000000"/>
          <w:sz w:val="28"/>
          <w:szCs w:val="28"/>
        </w:rPr>
        <w:lastRenderedPageBreak/>
        <w:t>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7676C">
        <w:rPr>
          <w:color w:val="000000"/>
          <w:sz w:val="28"/>
          <w:szCs w:val="28"/>
        </w:rPr>
        <w:tab/>
        <w:t xml:space="preserve">- проводит оценку результатов </w:t>
      </w:r>
      <w:proofErr w:type="spellStart"/>
      <w:r w:rsidRPr="0027676C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работы и подготавливает соответствующие отчетные материалы</w:t>
      </w:r>
      <w:r w:rsidR="002479B9">
        <w:rPr>
          <w:color w:val="000000"/>
          <w:sz w:val="28"/>
          <w:szCs w:val="28"/>
        </w:rPr>
        <w:t xml:space="preserve"> заведующему МАДОУ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осуществляет меры по предупреждению коррупции в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гарантирует работникам отсутствие претензий и негативных последствий в случае раскрытия работником информации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или правоохранительным органам об известных ему фактах коррупционных правонарушений.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2479B9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bookmarkStart w:id="4" w:name="_Toc214259736"/>
      <w:r w:rsidRPr="002479B9">
        <w:rPr>
          <w:b/>
          <w:color w:val="000000"/>
          <w:sz w:val="28"/>
          <w:szCs w:val="28"/>
        </w:rPr>
        <w:t>IV. Обязанности работников</w:t>
      </w:r>
      <w:r w:rsidR="00E82612" w:rsidRPr="00E82612">
        <w:rPr>
          <w:color w:val="000000"/>
          <w:sz w:val="28"/>
          <w:szCs w:val="28"/>
        </w:rPr>
        <w:t xml:space="preserve"> </w:t>
      </w:r>
      <w:r w:rsidR="00E82612" w:rsidRPr="00E82612">
        <w:rPr>
          <w:b/>
          <w:color w:val="000000"/>
          <w:sz w:val="28"/>
          <w:szCs w:val="28"/>
        </w:rPr>
        <w:t>МАДОУ</w:t>
      </w:r>
      <w:r w:rsidRPr="002479B9">
        <w:rPr>
          <w:b/>
          <w:color w:val="000000"/>
          <w:sz w:val="28"/>
          <w:szCs w:val="28"/>
        </w:rPr>
        <w:t>, связанные </w:t>
      </w:r>
    </w:p>
    <w:p w:rsidR="003E1EC7" w:rsidRPr="002479B9" w:rsidRDefault="003E1EC7" w:rsidP="003E1EC7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2479B9">
        <w:rPr>
          <w:b/>
          <w:color w:val="000000"/>
          <w:sz w:val="28"/>
          <w:szCs w:val="28"/>
        </w:rPr>
        <w:t>с предупреждением и противодействием коррупции</w:t>
      </w:r>
      <w:bookmarkEnd w:id="4"/>
    </w:p>
    <w:p w:rsidR="003E1EC7" w:rsidRPr="00CC3FA7" w:rsidRDefault="003E1EC7" w:rsidP="003E1EC7">
      <w:pPr>
        <w:spacing w:line="0" w:lineRule="atLeast"/>
        <w:jc w:val="center"/>
        <w:rPr>
          <w:sz w:val="28"/>
          <w:szCs w:val="28"/>
        </w:rPr>
      </w:pP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Работники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обязаны: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незамедлительно информировать руководство </w:t>
      </w:r>
      <w:r w:rsidR="002479B9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незамедлительно информировать руководство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- сообщить руководству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</w:t>
      </w:r>
      <w:r w:rsidR="00AA7F8F" w:rsidRPr="00AA7F8F">
        <w:rPr>
          <w:color w:val="000000"/>
          <w:sz w:val="28"/>
          <w:szCs w:val="28"/>
        </w:rPr>
        <w:t xml:space="preserve">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3E1EC7" w:rsidRPr="00AA7F8F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 xml:space="preserve">V. Перечень </w:t>
      </w:r>
      <w:proofErr w:type="gramStart"/>
      <w:r w:rsidRPr="00AA7F8F">
        <w:rPr>
          <w:b/>
          <w:color w:val="000000"/>
          <w:sz w:val="28"/>
          <w:szCs w:val="28"/>
        </w:rPr>
        <w:t>реализуемых</w:t>
      </w:r>
      <w:proofErr w:type="gramEnd"/>
      <w:r w:rsidRPr="00AA7F8F">
        <w:rPr>
          <w:b/>
          <w:color w:val="000000"/>
          <w:sz w:val="28"/>
          <w:szCs w:val="28"/>
        </w:rPr>
        <w:t xml:space="preserve"> </w:t>
      </w:r>
      <w:r w:rsidR="00AA7F8F" w:rsidRPr="00AA7F8F">
        <w:rPr>
          <w:b/>
          <w:color w:val="000000"/>
          <w:sz w:val="28"/>
          <w:szCs w:val="28"/>
        </w:rPr>
        <w:t>МАДОУ</w:t>
      </w:r>
    </w:p>
    <w:p w:rsidR="003E1EC7" w:rsidRPr="00AA7F8F" w:rsidRDefault="003E1EC7" w:rsidP="003E1EC7">
      <w:pPr>
        <w:spacing w:line="0" w:lineRule="atLeast"/>
        <w:jc w:val="center"/>
        <w:rPr>
          <w:b/>
          <w:color w:val="000000"/>
          <w:sz w:val="28"/>
          <w:szCs w:val="28"/>
        </w:rPr>
      </w:pPr>
      <w:proofErr w:type="spellStart"/>
      <w:r w:rsidRPr="00AA7F8F">
        <w:rPr>
          <w:b/>
          <w:color w:val="000000"/>
          <w:sz w:val="28"/>
          <w:szCs w:val="28"/>
        </w:rPr>
        <w:t>антикоррупционных</w:t>
      </w:r>
      <w:proofErr w:type="spellEnd"/>
      <w:r w:rsidRPr="00AA7F8F">
        <w:rPr>
          <w:b/>
          <w:color w:val="000000"/>
          <w:sz w:val="28"/>
          <w:szCs w:val="28"/>
        </w:rPr>
        <w:t xml:space="preserve"> мероприятий</w:t>
      </w:r>
    </w:p>
    <w:p w:rsidR="003E1EC7" w:rsidRPr="00CC3FA7" w:rsidRDefault="003E1EC7" w:rsidP="003E1EC7">
      <w:pPr>
        <w:spacing w:line="0" w:lineRule="atLeast"/>
        <w:jc w:val="center"/>
        <w:rPr>
          <w:color w:val="000000"/>
          <w:sz w:val="28"/>
          <w:szCs w:val="28"/>
        </w:rPr>
      </w:pP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Нормативное обеспечение, закрепление стандартов поведения и декларация намерений: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принятие Кодекса этики и служебного поведения работников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разработка и внедрение Положения о конфликте интересов;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3FA7">
        <w:rPr>
          <w:color w:val="000000"/>
          <w:sz w:val="28"/>
          <w:szCs w:val="28"/>
        </w:rPr>
        <w:t>– разработка и принятие Правил, регламентирующих вопросы обмена деловыми подарками и знаками делового гостеприимства.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Разработка и введение специальных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процедур: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введение процедуры информирования работодателя работниками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 случаях склонения их к совершению коррупционных нарушений и порядка рассмотрения таких сообщений;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введение процедуры информирования работодателя о коррупционных нарушениях других работников, контрагентов и иных лиц и порядка рассмотрения таких сообщений;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введение процедуры информирования работодателя о возникновении конфликта интересов и порядка его урегулирования;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проведение периодической оценки коррупционных рисков в целях выявления сфер деятельности, наиболее подверженных таким рискам, и разработка соответствующих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мер.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Обучение и информирование работников: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ознакомление работников под роспись с нормативными документами по вопросам предупреждения и противодействия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проведение обучающих мероприятий по вопросам профилактики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организация индивидуального консультирования работников по вопросам применения (соблюдения)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стандартов и процедур.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Обеспечение соответствия системы внутреннего контроля и аудита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требованиям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– осуществление регулярного контроля соблюдения внутренних </w:t>
      </w:r>
      <w:proofErr w:type="spellStart"/>
      <w:r w:rsidRPr="00CC3FA7">
        <w:rPr>
          <w:color w:val="000000"/>
          <w:sz w:val="28"/>
          <w:szCs w:val="28"/>
        </w:rPr>
        <w:t>антикоррупционных</w:t>
      </w:r>
      <w:proofErr w:type="spellEnd"/>
      <w:r w:rsidRPr="00CC3FA7">
        <w:rPr>
          <w:color w:val="000000"/>
          <w:sz w:val="28"/>
          <w:szCs w:val="28"/>
        </w:rPr>
        <w:t xml:space="preserve"> процедур;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и т.д.;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Оценка результатов проводимой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работы и распространение отчетных материалов: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проведение регулярной оценки результатов работы по противодействию коррупции;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>–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3E1EC7" w:rsidRDefault="003E1EC7" w:rsidP="003E1EC7">
      <w:pPr>
        <w:spacing w:line="0" w:lineRule="atLeast"/>
        <w:jc w:val="center"/>
        <w:rPr>
          <w:color w:val="000000"/>
          <w:sz w:val="28"/>
          <w:szCs w:val="28"/>
        </w:rPr>
      </w:pPr>
    </w:p>
    <w:p w:rsidR="003E1EC7" w:rsidRPr="00AA7F8F" w:rsidRDefault="003E1EC7" w:rsidP="003E1EC7">
      <w:pPr>
        <w:spacing w:line="0" w:lineRule="atLeast"/>
        <w:jc w:val="center"/>
        <w:rPr>
          <w:b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>VI. Ответственность работников за несоблюдение </w:t>
      </w:r>
    </w:p>
    <w:p w:rsidR="003E1EC7" w:rsidRPr="00AA7F8F" w:rsidRDefault="003E1EC7" w:rsidP="003E1EC7">
      <w:pPr>
        <w:spacing w:line="0" w:lineRule="atLeast"/>
        <w:jc w:val="center"/>
        <w:rPr>
          <w:b/>
          <w:color w:val="000000"/>
          <w:sz w:val="28"/>
          <w:szCs w:val="28"/>
        </w:rPr>
      </w:pPr>
      <w:r w:rsidRPr="00AA7F8F">
        <w:rPr>
          <w:b/>
          <w:color w:val="000000"/>
          <w:sz w:val="28"/>
          <w:szCs w:val="28"/>
        </w:rPr>
        <w:t xml:space="preserve">требований </w:t>
      </w:r>
      <w:proofErr w:type="spellStart"/>
      <w:r w:rsidRPr="00AA7F8F">
        <w:rPr>
          <w:b/>
          <w:color w:val="000000"/>
          <w:sz w:val="28"/>
          <w:szCs w:val="28"/>
        </w:rPr>
        <w:t>антикоррупционной</w:t>
      </w:r>
      <w:proofErr w:type="spellEnd"/>
      <w:r w:rsidRPr="00AA7F8F">
        <w:rPr>
          <w:b/>
          <w:color w:val="000000"/>
          <w:sz w:val="28"/>
          <w:szCs w:val="28"/>
        </w:rPr>
        <w:t xml:space="preserve"> политики</w:t>
      </w:r>
    </w:p>
    <w:p w:rsidR="003E1EC7" w:rsidRPr="00CC3FA7" w:rsidRDefault="003E1EC7" w:rsidP="003E1EC7">
      <w:pPr>
        <w:spacing w:line="0" w:lineRule="atLeast"/>
        <w:jc w:val="center"/>
        <w:rPr>
          <w:color w:val="000000"/>
          <w:sz w:val="28"/>
          <w:szCs w:val="28"/>
        </w:rPr>
      </w:pP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C3FA7">
        <w:rPr>
          <w:color w:val="000000"/>
          <w:sz w:val="28"/>
          <w:szCs w:val="28"/>
        </w:rPr>
        <w:t xml:space="preserve">Работники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независимо от занимаемой должности несут ответственность за соблюдение принципов и требований </w:t>
      </w:r>
      <w:proofErr w:type="spellStart"/>
      <w:r w:rsidRPr="00CC3FA7">
        <w:rPr>
          <w:color w:val="000000"/>
          <w:sz w:val="28"/>
          <w:szCs w:val="28"/>
        </w:rPr>
        <w:t>антикоррупционной</w:t>
      </w:r>
      <w:proofErr w:type="spellEnd"/>
      <w:r w:rsidRPr="00CC3FA7">
        <w:rPr>
          <w:color w:val="000000"/>
          <w:sz w:val="28"/>
          <w:szCs w:val="28"/>
        </w:rPr>
        <w:t xml:space="preserve"> политики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>.</w:t>
      </w:r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CC3FA7">
        <w:rPr>
          <w:color w:val="000000"/>
          <w:sz w:val="28"/>
          <w:szCs w:val="28"/>
        </w:rPr>
        <w:t xml:space="preserve">К мерам ответственности за коррупционные проявления в </w:t>
      </w:r>
      <w:r w:rsidR="00AA7F8F">
        <w:rPr>
          <w:color w:val="000000"/>
          <w:sz w:val="28"/>
          <w:szCs w:val="28"/>
        </w:rPr>
        <w:t>МАДОУ</w:t>
      </w:r>
      <w:r w:rsidRPr="00CC3FA7">
        <w:rPr>
          <w:color w:val="000000"/>
          <w:sz w:val="28"/>
          <w:szCs w:val="28"/>
        </w:rPr>
        <w:t xml:space="preserve">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3E1EC7" w:rsidRDefault="003E1EC7" w:rsidP="003E1EC7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bookmarkStart w:id="5" w:name="_Toc214244703"/>
    </w:p>
    <w:p w:rsidR="003E1EC7" w:rsidRDefault="003E1EC7" w:rsidP="003E1EC7">
      <w:pPr>
        <w:pStyle w:val="a3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CC3FA7">
        <w:rPr>
          <w:color w:val="000000"/>
          <w:sz w:val="28"/>
          <w:szCs w:val="28"/>
        </w:rPr>
        <w:t>VII. Порядок пересмотра и внесения изменений в Политику</w:t>
      </w:r>
      <w:bookmarkEnd w:id="5"/>
    </w:p>
    <w:p w:rsidR="003E1EC7" w:rsidRPr="00CC3FA7" w:rsidRDefault="003E1EC7" w:rsidP="003E1EC7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3E1EC7" w:rsidRPr="00CC3FA7" w:rsidRDefault="003E1EC7" w:rsidP="003E1EC7">
      <w:pPr>
        <w:spacing w:line="0" w:lineRule="atLeast"/>
        <w:jc w:val="both"/>
        <w:rPr>
          <w:sz w:val="28"/>
          <w:szCs w:val="28"/>
        </w:rPr>
      </w:pPr>
      <w:r w:rsidRPr="00CC3FA7">
        <w:rPr>
          <w:color w:val="000000"/>
          <w:sz w:val="28"/>
          <w:szCs w:val="28"/>
        </w:rPr>
        <w:t>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порядке, в котором принята Политика.</w:t>
      </w: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7F2404" w:rsidRDefault="007F2404" w:rsidP="003E1EC7">
      <w:pPr>
        <w:spacing w:line="0" w:lineRule="atLeast"/>
        <w:rPr>
          <w:sz w:val="28"/>
          <w:szCs w:val="28"/>
        </w:rPr>
      </w:pPr>
    </w:p>
    <w:p w:rsidR="003E1EC7" w:rsidRDefault="003E1EC7" w:rsidP="003E1EC7">
      <w:pPr>
        <w:tabs>
          <w:tab w:val="left" w:pos="7890"/>
        </w:tabs>
        <w:rPr>
          <w:sz w:val="28"/>
          <w:szCs w:val="28"/>
        </w:rPr>
      </w:pPr>
    </w:p>
    <w:p w:rsidR="007F2404" w:rsidRPr="004D1A5C" w:rsidRDefault="007F2404" w:rsidP="007F2404">
      <w:pPr>
        <w:pStyle w:val="1"/>
        <w:rPr>
          <w:rFonts w:ascii="Times New Roman" w:hAnsi="Times New Roman" w:cs="Times New Roman"/>
          <w:sz w:val="28"/>
          <w:szCs w:val="28"/>
        </w:rPr>
      </w:pPr>
      <w:r w:rsidRPr="003B054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Ознакомление </w:t>
      </w:r>
      <w:r w:rsidRPr="007F24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работников МАДОУ с </w:t>
      </w:r>
      <w:r w:rsidRPr="007F2404"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F2404">
        <w:rPr>
          <w:rStyle w:val="a7"/>
          <w:rFonts w:ascii="Times New Roman" w:hAnsi="Times New Roman"/>
          <w:b w:val="0"/>
          <w:color w:val="auto"/>
          <w:sz w:val="28"/>
          <w:szCs w:val="28"/>
        </w:rPr>
        <w:t>А</w:t>
      </w:r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>нтикоррупционной</w:t>
      </w:r>
      <w:proofErr w:type="spellEnd"/>
      <w:r>
        <w:rPr>
          <w:rStyle w:val="a7"/>
          <w:rFonts w:ascii="Times New Roman" w:hAnsi="Times New Roman"/>
          <w:b w:val="0"/>
          <w:color w:val="auto"/>
          <w:sz w:val="28"/>
          <w:szCs w:val="28"/>
        </w:rPr>
        <w:t xml:space="preserve"> политикой </w:t>
      </w:r>
    </w:p>
    <w:p w:rsidR="007F2404" w:rsidRPr="003C1EE0" w:rsidRDefault="007F2404" w:rsidP="007F2404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20"/>
        <w:gridCol w:w="3008"/>
        <w:gridCol w:w="3087"/>
        <w:gridCol w:w="2939"/>
      </w:tblGrid>
      <w:tr w:rsidR="007F2404" w:rsidRPr="003C1EE0" w:rsidTr="005E49CF">
        <w:tc>
          <w:tcPr>
            <w:tcW w:w="820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1E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C1EE0">
              <w:rPr>
                <w:sz w:val="28"/>
                <w:szCs w:val="28"/>
              </w:rPr>
              <w:t>/</w:t>
            </w:r>
            <w:proofErr w:type="spellStart"/>
            <w:r w:rsidRPr="003C1E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8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>ФИО</w:t>
            </w:r>
          </w:p>
        </w:tc>
        <w:tc>
          <w:tcPr>
            <w:tcW w:w="3087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9" w:type="dxa"/>
          </w:tcPr>
          <w:p w:rsidR="007F2404" w:rsidRPr="003C1EE0" w:rsidRDefault="007F2404" w:rsidP="005E49CF">
            <w:pPr>
              <w:jc w:val="center"/>
              <w:rPr>
                <w:sz w:val="28"/>
                <w:szCs w:val="28"/>
              </w:rPr>
            </w:pPr>
            <w:r w:rsidRPr="003C1EE0">
              <w:rPr>
                <w:sz w:val="28"/>
                <w:szCs w:val="28"/>
              </w:rPr>
              <w:t>Подпись, дата</w:t>
            </w: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  <w:tr w:rsidR="007F2404" w:rsidTr="005E49CF">
        <w:tc>
          <w:tcPr>
            <w:tcW w:w="820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7F2404" w:rsidRDefault="007F2404" w:rsidP="005E49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2404" w:rsidRPr="006B56BF" w:rsidRDefault="007F2404" w:rsidP="007F2404"/>
    <w:p w:rsidR="007F2404" w:rsidRDefault="007F2404" w:rsidP="007F2404"/>
    <w:p w:rsidR="007F2404" w:rsidRDefault="007F2404" w:rsidP="007F2404"/>
    <w:p w:rsidR="004A3C54" w:rsidRDefault="004A3C54"/>
    <w:sectPr w:rsidR="004A3C54" w:rsidSect="00A117F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0A" w:rsidRDefault="00F9010A" w:rsidP="00871CF7">
      <w:r>
        <w:separator/>
      </w:r>
    </w:p>
  </w:endnote>
  <w:endnote w:type="continuationSeparator" w:id="0">
    <w:p w:rsidR="00F9010A" w:rsidRDefault="00F9010A" w:rsidP="00871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0A" w:rsidRDefault="00F9010A" w:rsidP="00871CF7">
      <w:r>
        <w:separator/>
      </w:r>
    </w:p>
  </w:footnote>
  <w:footnote w:type="continuationSeparator" w:id="0">
    <w:p w:rsidR="00F9010A" w:rsidRDefault="00F9010A" w:rsidP="00871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4" w:rsidRDefault="00E0757F" w:rsidP="000571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E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5504" w:rsidRDefault="00BF56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04" w:rsidRDefault="00E0757F" w:rsidP="000571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1E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5622">
      <w:rPr>
        <w:rStyle w:val="a6"/>
        <w:noProof/>
      </w:rPr>
      <w:t>2</w:t>
    </w:r>
    <w:r>
      <w:rPr>
        <w:rStyle w:val="a6"/>
      </w:rPr>
      <w:fldChar w:fldCharType="end"/>
    </w:r>
  </w:p>
  <w:p w:rsidR="00A65504" w:rsidRDefault="00BF56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EC7"/>
    <w:rsid w:val="002479B9"/>
    <w:rsid w:val="003949FC"/>
    <w:rsid w:val="003E1EC7"/>
    <w:rsid w:val="004A04C9"/>
    <w:rsid w:val="004A0F50"/>
    <w:rsid w:val="004A3C54"/>
    <w:rsid w:val="006276D0"/>
    <w:rsid w:val="007D1C2D"/>
    <w:rsid w:val="007F2404"/>
    <w:rsid w:val="00871CF7"/>
    <w:rsid w:val="008E6AD6"/>
    <w:rsid w:val="00935311"/>
    <w:rsid w:val="00A31340"/>
    <w:rsid w:val="00AA7F8F"/>
    <w:rsid w:val="00AD54FE"/>
    <w:rsid w:val="00B970AB"/>
    <w:rsid w:val="00BF5622"/>
    <w:rsid w:val="00C33AC5"/>
    <w:rsid w:val="00CD55E5"/>
    <w:rsid w:val="00E0757F"/>
    <w:rsid w:val="00E82612"/>
    <w:rsid w:val="00F9010A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24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EC7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E1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1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E1EC7"/>
  </w:style>
  <w:style w:type="character" w:customStyle="1" w:styleId="a7">
    <w:name w:val="Гипертекстовая ссылка"/>
    <w:basedOn w:val="a0"/>
    <w:uiPriority w:val="99"/>
    <w:rsid w:val="003E1EC7"/>
    <w:rPr>
      <w:color w:val="106BBE"/>
    </w:rPr>
  </w:style>
  <w:style w:type="paragraph" w:styleId="2">
    <w:name w:val="Body Text 2"/>
    <w:basedOn w:val="a"/>
    <w:link w:val="20"/>
    <w:semiHidden/>
    <w:unhideWhenUsed/>
    <w:rsid w:val="004A04C9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A0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4A04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F240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99"/>
    <w:rsid w:val="007F240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5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0688.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310688.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31068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10</cp:revision>
  <cp:lastPrinted>2015-08-20T11:30:00Z</cp:lastPrinted>
  <dcterms:created xsi:type="dcterms:W3CDTF">2015-08-18T06:55:00Z</dcterms:created>
  <dcterms:modified xsi:type="dcterms:W3CDTF">2015-08-21T12:14:00Z</dcterms:modified>
</cp:coreProperties>
</file>